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49" w:rsidRDefault="00F51100" w:rsidP="00F64749">
      <w:pPr>
        <w:pStyle w:val="GvdeMetni"/>
        <w:tabs>
          <w:tab w:val="left" w:pos="426"/>
          <w:tab w:val="left" w:pos="2268"/>
          <w:tab w:val="center" w:pos="4111"/>
          <w:tab w:val="center" w:pos="4962"/>
          <w:tab w:val="left" w:pos="6237"/>
          <w:tab w:val="center" w:pos="6663"/>
          <w:tab w:val="left" w:pos="6946"/>
          <w:tab w:val="left" w:pos="7200"/>
          <w:tab w:val="center" w:pos="8789"/>
        </w:tabs>
        <w:jc w:val="center"/>
        <w:rPr>
          <w:rFonts w:ascii="Times New Roman" w:hAnsi="Times New Roman"/>
          <w:b/>
          <w:i/>
          <w:color w:val="000000" w:themeColor="text1"/>
          <w:szCs w:val="24"/>
        </w:rPr>
      </w:pPr>
      <w:r w:rsidRPr="00F64749">
        <w:rPr>
          <w:rFonts w:ascii="Times New Roman" w:hAnsi="Times New Roman"/>
          <w:b/>
          <w:i/>
          <w:color w:val="000000" w:themeColor="text1"/>
          <w:szCs w:val="24"/>
        </w:rPr>
        <w:t>2015-2016</w:t>
      </w:r>
      <w:r w:rsidR="00F35271" w:rsidRPr="00F64749">
        <w:rPr>
          <w:rFonts w:ascii="Times New Roman" w:hAnsi="Times New Roman"/>
          <w:b/>
          <w:i/>
          <w:color w:val="000000" w:themeColor="text1"/>
          <w:szCs w:val="24"/>
        </w:rPr>
        <w:t xml:space="preserve"> ÖĞRETİM YILI BAHAR DÖNEMİ</w:t>
      </w:r>
    </w:p>
    <w:p w:rsidR="00326B62" w:rsidRPr="00434611" w:rsidRDefault="00113D77" w:rsidP="003E6C05">
      <w:pPr>
        <w:pStyle w:val="GvdeMetni"/>
        <w:tabs>
          <w:tab w:val="center" w:pos="4962"/>
          <w:tab w:val="left" w:pos="5387"/>
          <w:tab w:val="center" w:pos="6663"/>
          <w:tab w:val="left" w:pos="6946"/>
          <w:tab w:val="left" w:pos="7200"/>
          <w:tab w:val="center" w:pos="8789"/>
        </w:tabs>
        <w:ind w:hanging="567"/>
        <w:jc w:val="center"/>
        <w:rPr>
          <w:rFonts w:ascii="Times New Roman" w:hAnsi="Times New Roman"/>
          <w:b/>
          <w:i/>
          <w:szCs w:val="24"/>
        </w:rPr>
      </w:pPr>
      <w:r w:rsidRPr="00434611">
        <w:rPr>
          <w:rFonts w:ascii="Times New Roman" w:hAnsi="Times New Roman"/>
          <w:b/>
          <w:i/>
          <w:szCs w:val="24"/>
        </w:rPr>
        <w:t>SOSYAL BİLİMLER ENSTİTÜSÜ</w:t>
      </w:r>
    </w:p>
    <w:tbl>
      <w:tblPr>
        <w:tblW w:w="15314" w:type="dxa"/>
        <w:tblInd w:w="-572" w:type="dxa"/>
        <w:tblLayout w:type="fixed"/>
        <w:tblCellMar>
          <w:left w:w="0" w:type="dxa"/>
          <w:right w:w="0" w:type="dxa"/>
        </w:tblCellMar>
        <w:tblLook w:val="04A0" w:firstRow="1" w:lastRow="0" w:firstColumn="1" w:lastColumn="0" w:noHBand="0" w:noVBand="1"/>
      </w:tblPr>
      <w:tblGrid>
        <w:gridCol w:w="4111"/>
        <w:gridCol w:w="851"/>
        <w:gridCol w:w="992"/>
        <w:gridCol w:w="1134"/>
        <w:gridCol w:w="1134"/>
        <w:gridCol w:w="7092"/>
      </w:tblGrid>
      <w:tr w:rsidR="00434611" w:rsidRPr="00434611" w:rsidTr="003E6C05">
        <w:trPr>
          <w:cantSplit/>
          <w:trHeight w:val="231"/>
        </w:trPr>
        <w:tc>
          <w:tcPr>
            <w:tcW w:w="4111" w:type="dxa"/>
            <w:vMerge w:val="restart"/>
            <w:tcBorders>
              <w:top w:val="single" w:sz="4" w:space="0" w:color="333399"/>
              <w:left w:val="single" w:sz="4" w:space="0" w:color="333399"/>
              <w:bottom w:val="single" w:sz="4" w:space="0" w:color="333399"/>
              <w:right w:val="single" w:sz="4" w:space="0" w:color="333399"/>
            </w:tcBorders>
            <w:shd w:val="clear" w:color="auto" w:fill="FFFFFF" w:themeFill="background1"/>
            <w:tcMar>
              <w:top w:w="15" w:type="dxa"/>
              <w:left w:w="15" w:type="dxa"/>
              <w:bottom w:w="0" w:type="dxa"/>
              <w:right w:w="15" w:type="dxa"/>
            </w:tcMar>
            <w:vAlign w:val="center"/>
            <w:hideMark/>
          </w:tcPr>
          <w:p w:rsidR="00113D77" w:rsidRPr="00434611" w:rsidRDefault="00113D77" w:rsidP="00326B62">
            <w:pPr>
              <w:ind w:left="107"/>
              <w:jc w:val="both"/>
              <w:rPr>
                <w:rStyle w:val="Balk4Char"/>
                <w:rFonts w:ascii="Times New Roman" w:eastAsia="Times" w:hAnsi="Times New Roman"/>
                <w:bCs/>
              </w:rPr>
            </w:pPr>
            <w:r w:rsidRPr="00434611">
              <w:rPr>
                <w:rStyle w:val="Balk4Char"/>
                <w:rFonts w:ascii="Times New Roman" w:eastAsia="Times" w:hAnsi="Times New Roman"/>
                <w:bCs/>
              </w:rPr>
              <w:t>ANABİLİM DAL</w:t>
            </w:r>
            <w:r w:rsidR="003E71BA" w:rsidRPr="00434611">
              <w:rPr>
                <w:rStyle w:val="Balk4Char"/>
                <w:rFonts w:ascii="Times New Roman" w:eastAsia="Times" w:hAnsi="Times New Roman"/>
                <w:bCs/>
              </w:rPr>
              <w:t>I</w:t>
            </w:r>
          </w:p>
        </w:tc>
        <w:tc>
          <w:tcPr>
            <w:tcW w:w="4111" w:type="dxa"/>
            <w:gridSpan w:val="4"/>
            <w:tcBorders>
              <w:top w:val="single" w:sz="4" w:space="0" w:color="333399"/>
              <w:left w:val="nil"/>
              <w:bottom w:val="single" w:sz="4" w:space="0" w:color="333399"/>
              <w:right w:val="single" w:sz="4" w:space="0" w:color="333399"/>
            </w:tcBorders>
            <w:shd w:val="clear" w:color="auto" w:fill="FFFFFF" w:themeFill="background1"/>
            <w:noWrap/>
            <w:tcMar>
              <w:top w:w="15" w:type="dxa"/>
              <w:left w:w="15" w:type="dxa"/>
              <w:bottom w:w="0" w:type="dxa"/>
              <w:right w:w="15" w:type="dxa"/>
            </w:tcMar>
            <w:vAlign w:val="center"/>
            <w:hideMark/>
          </w:tcPr>
          <w:p w:rsidR="00113D77" w:rsidRPr="00434611" w:rsidRDefault="00113D77">
            <w:pPr>
              <w:jc w:val="center"/>
              <w:rPr>
                <w:rFonts w:ascii="Times New Roman" w:hAnsi="Times New Roman"/>
                <w:sz w:val="20"/>
              </w:rPr>
            </w:pPr>
            <w:r w:rsidRPr="00434611">
              <w:rPr>
                <w:rFonts w:ascii="Times New Roman" w:hAnsi="Times New Roman"/>
                <w:b/>
                <w:sz w:val="20"/>
              </w:rPr>
              <w:t>KONTENJAN</w:t>
            </w:r>
          </w:p>
        </w:tc>
        <w:tc>
          <w:tcPr>
            <w:tcW w:w="7092" w:type="dxa"/>
            <w:vMerge w:val="restart"/>
            <w:tcBorders>
              <w:top w:val="single" w:sz="4" w:space="0" w:color="333399"/>
              <w:left w:val="single" w:sz="4" w:space="0" w:color="333399"/>
              <w:bottom w:val="single" w:sz="4" w:space="0" w:color="333399"/>
              <w:right w:val="single" w:sz="4" w:space="0" w:color="333399"/>
            </w:tcBorders>
            <w:shd w:val="clear" w:color="auto" w:fill="FFFFFF" w:themeFill="background1"/>
            <w:tcMar>
              <w:top w:w="15" w:type="dxa"/>
              <w:left w:w="15" w:type="dxa"/>
              <w:bottom w:w="0" w:type="dxa"/>
              <w:right w:w="15" w:type="dxa"/>
            </w:tcMar>
            <w:vAlign w:val="center"/>
            <w:hideMark/>
          </w:tcPr>
          <w:p w:rsidR="00113D77" w:rsidRPr="00434611" w:rsidRDefault="00113D77" w:rsidP="00F64749">
            <w:pPr>
              <w:tabs>
                <w:tab w:val="left" w:pos="8985"/>
              </w:tabs>
              <w:rPr>
                <w:rFonts w:ascii="Times New Roman" w:hAnsi="Times New Roman"/>
                <w:b/>
                <w:sz w:val="20"/>
              </w:rPr>
            </w:pPr>
            <w:r w:rsidRPr="00434611">
              <w:rPr>
                <w:rStyle w:val="Balk4Char"/>
                <w:rFonts w:ascii="Times New Roman" w:eastAsia="Times" w:hAnsi="Times New Roman"/>
                <w:b w:val="0"/>
                <w:bCs/>
              </w:rPr>
              <w:t>Ö</w:t>
            </w:r>
            <w:r w:rsidRPr="00434611">
              <w:rPr>
                <w:rFonts w:ascii="Times New Roman" w:hAnsi="Times New Roman"/>
                <w:b/>
                <w:sz w:val="20"/>
              </w:rPr>
              <w:t>ZEL KOŞULLAR</w:t>
            </w:r>
          </w:p>
        </w:tc>
      </w:tr>
      <w:tr w:rsidR="00434611" w:rsidRPr="00434611" w:rsidTr="003E6C05">
        <w:trPr>
          <w:cantSplit/>
          <w:trHeight w:val="231"/>
        </w:trPr>
        <w:tc>
          <w:tcPr>
            <w:tcW w:w="4111" w:type="dxa"/>
            <w:vMerge/>
            <w:tcBorders>
              <w:top w:val="single" w:sz="4" w:space="0" w:color="333399"/>
              <w:left w:val="single" w:sz="4" w:space="0" w:color="333399"/>
              <w:bottom w:val="single" w:sz="4" w:space="0" w:color="333399"/>
              <w:right w:val="single" w:sz="4" w:space="0" w:color="333399"/>
            </w:tcBorders>
            <w:vAlign w:val="center"/>
            <w:hideMark/>
          </w:tcPr>
          <w:p w:rsidR="00113D77" w:rsidRPr="00434611" w:rsidRDefault="00113D77">
            <w:pPr>
              <w:rPr>
                <w:rStyle w:val="Balk4Char"/>
                <w:rFonts w:ascii="Times New Roman" w:eastAsia="Times" w:hAnsi="Times New Roman"/>
                <w:bCs/>
              </w:rPr>
            </w:pPr>
          </w:p>
        </w:tc>
        <w:tc>
          <w:tcPr>
            <w:tcW w:w="1843" w:type="dxa"/>
            <w:gridSpan w:val="2"/>
            <w:tcBorders>
              <w:top w:val="single" w:sz="4" w:space="0" w:color="333399"/>
              <w:left w:val="nil"/>
              <w:bottom w:val="single" w:sz="4" w:space="0" w:color="333399"/>
              <w:right w:val="single" w:sz="4" w:space="0" w:color="333399"/>
            </w:tcBorders>
            <w:shd w:val="clear" w:color="auto" w:fill="FFFFFF" w:themeFill="background1"/>
            <w:tcMar>
              <w:top w:w="15" w:type="dxa"/>
              <w:left w:w="15" w:type="dxa"/>
              <w:bottom w:w="0" w:type="dxa"/>
              <w:right w:w="15" w:type="dxa"/>
            </w:tcMar>
            <w:vAlign w:val="center"/>
            <w:hideMark/>
          </w:tcPr>
          <w:p w:rsidR="00113D77" w:rsidRPr="00434611" w:rsidRDefault="00B31DF8" w:rsidP="007E240D">
            <w:pPr>
              <w:jc w:val="center"/>
              <w:rPr>
                <w:rFonts w:ascii="Times New Roman" w:hAnsi="Times New Roman"/>
                <w:b/>
                <w:sz w:val="20"/>
              </w:rPr>
            </w:pPr>
            <w:r w:rsidRPr="00434611">
              <w:rPr>
                <w:rFonts w:ascii="Times New Roman" w:hAnsi="Times New Roman"/>
                <w:b/>
                <w:sz w:val="20"/>
              </w:rPr>
              <w:t>YÜKSEK L</w:t>
            </w:r>
            <w:r w:rsidR="007E240D" w:rsidRPr="00434611">
              <w:rPr>
                <w:rFonts w:ascii="Times New Roman" w:hAnsi="Times New Roman"/>
                <w:b/>
                <w:sz w:val="20"/>
              </w:rPr>
              <w:t>İ</w:t>
            </w:r>
            <w:r w:rsidRPr="00434611">
              <w:rPr>
                <w:rFonts w:ascii="Times New Roman" w:hAnsi="Times New Roman"/>
                <w:b/>
                <w:sz w:val="20"/>
              </w:rPr>
              <w:t>SANS</w:t>
            </w:r>
          </w:p>
        </w:tc>
        <w:tc>
          <w:tcPr>
            <w:tcW w:w="1134" w:type="dxa"/>
            <w:vMerge w:val="restart"/>
            <w:tcBorders>
              <w:top w:val="nil"/>
              <w:left w:val="single" w:sz="4" w:space="0" w:color="333399"/>
              <w:bottom w:val="single" w:sz="4" w:space="0" w:color="333399"/>
              <w:right w:val="single" w:sz="4" w:space="0" w:color="333399"/>
            </w:tcBorders>
            <w:shd w:val="clear" w:color="auto" w:fill="FFFFFF" w:themeFill="background1"/>
            <w:noWrap/>
            <w:tcMar>
              <w:top w:w="15" w:type="dxa"/>
              <w:left w:w="15" w:type="dxa"/>
              <w:bottom w:w="0" w:type="dxa"/>
              <w:right w:w="15" w:type="dxa"/>
            </w:tcMar>
            <w:vAlign w:val="center"/>
            <w:hideMark/>
          </w:tcPr>
          <w:p w:rsidR="00113D77" w:rsidRPr="00434611" w:rsidRDefault="00C70BD3">
            <w:pPr>
              <w:jc w:val="center"/>
              <w:rPr>
                <w:rFonts w:ascii="Times New Roman" w:hAnsi="Times New Roman"/>
                <w:b/>
                <w:sz w:val="20"/>
              </w:rPr>
            </w:pPr>
            <w:r w:rsidRPr="00434611">
              <w:rPr>
                <w:rFonts w:ascii="Times New Roman" w:hAnsi="Times New Roman"/>
                <w:b/>
                <w:bCs/>
                <w:sz w:val="20"/>
              </w:rPr>
              <w:t>DO</w:t>
            </w:r>
            <w:r w:rsidRPr="00434611">
              <w:rPr>
                <w:rFonts w:ascii="Times New Roman" w:hAnsi="Times New Roman"/>
                <w:b/>
                <w:bCs/>
                <w:spacing w:val="-1"/>
                <w:sz w:val="20"/>
              </w:rPr>
              <w:t>K</w:t>
            </w:r>
            <w:r w:rsidRPr="00434611">
              <w:rPr>
                <w:rFonts w:ascii="Times New Roman" w:hAnsi="Times New Roman"/>
                <w:b/>
                <w:bCs/>
                <w:sz w:val="20"/>
              </w:rPr>
              <w:t>TORA</w:t>
            </w:r>
          </w:p>
        </w:tc>
        <w:tc>
          <w:tcPr>
            <w:tcW w:w="1134" w:type="dxa"/>
            <w:vMerge w:val="restart"/>
            <w:tcBorders>
              <w:top w:val="nil"/>
              <w:left w:val="single" w:sz="4" w:space="0" w:color="333399"/>
              <w:bottom w:val="single" w:sz="4" w:space="0" w:color="333399"/>
              <w:right w:val="single" w:sz="4" w:space="0" w:color="333399"/>
            </w:tcBorders>
            <w:shd w:val="clear" w:color="auto" w:fill="FFFFFF" w:themeFill="background1"/>
            <w:tcMar>
              <w:top w:w="15" w:type="dxa"/>
              <w:left w:w="15" w:type="dxa"/>
              <w:bottom w:w="0" w:type="dxa"/>
              <w:right w:w="15" w:type="dxa"/>
            </w:tcMar>
            <w:vAlign w:val="center"/>
            <w:hideMark/>
          </w:tcPr>
          <w:p w:rsidR="009915C5" w:rsidRPr="00434611" w:rsidRDefault="00113D77">
            <w:pPr>
              <w:jc w:val="center"/>
              <w:rPr>
                <w:rFonts w:ascii="Times New Roman" w:hAnsi="Times New Roman"/>
                <w:b/>
                <w:sz w:val="20"/>
              </w:rPr>
            </w:pPr>
            <w:r w:rsidRPr="00434611">
              <w:rPr>
                <w:rFonts w:ascii="Times New Roman" w:hAnsi="Times New Roman"/>
                <w:b/>
                <w:sz w:val="20"/>
              </w:rPr>
              <w:t xml:space="preserve">ALES </w:t>
            </w:r>
          </w:p>
          <w:p w:rsidR="00113D77" w:rsidRPr="00434611" w:rsidRDefault="00113D77">
            <w:pPr>
              <w:jc w:val="center"/>
              <w:rPr>
                <w:rFonts w:ascii="Times New Roman" w:hAnsi="Times New Roman"/>
                <w:b/>
                <w:sz w:val="20"/>
              </w:rPr>
            </w:pPr>
            <w:r w:rsidRPr="00434611">
              <w:rPr>
                <w:rFonts w:ascii="Times New Roman" w:hAnsi="Times New Roman"/>
                <w:b/>
                <w:sz w:val="20"/>
              </w:rPr>
              <w:t>Puan Türü</w:t>
            </w:r>
          </w:p>
        </w:tc>
        <w:tc>
          <w:tcPr>
            <w:tcW w:w="7092" w:type="dxa"/>
            <w:vMerge/>
            <w:tcBorders>
              <w:top w:val="single" w:sz="4" w:space="0" w:color="333399"/>
              <w:left w:val="single" w:sz="4" w:space="0" w:color="333399"/>
              <w:bottom w:val="single" w:sz="4" w:space="0" w:color="333399"/>
              <w:right w:val="single" w:sz="4" w:space="0" w:color="333399"/>
            </w:tcBorders>
            <w:vAlign w:val="center"/>
            <w:hideMark/>
          </w:tcPr>
          <w:p w:rsidR="00113D77" w:rsidRPr="00434611" w:rsidRDefault="00113D77">
            <w:pPr>
              <w:rPr>
                <w:rFonts w:ascii="Times New Roman" w:hAnsi="Times New Roman"/>
                <w:b/>
                <w:sz w:val="20"/>
              </w:rPr>
            </w:pPr>
          </w:p>
        </w:tc>
      </w:tr>
      <w:tr w:rsidR="00434611" w:rsidRPr="00434611" w:rsidTr="003E6C05">
        <w:trPr>
          <w:cantSplit/>
          <w:trHeight w:val="231"/>
        </w:trPr>
        <w:tc>
          <w:tcPr>
            <w:tcW w:w="4111" w:type="dxa"/>
            <w:vMerge/>
            <w:tcBorders>
              <w:top w:val="single" w:sz="4" w:space="0" w:color="333399"/>
              <w:left w:val="single" w:sz="4" w:space="0" w:color="333399"/>
              <w:bottom w:val="single" w:sz="4" w:space="0" w:color="333399"/>
              <w:right w:val="single" w:sz="4" w:space="0" w:color="333399"/>
            </w:tcBorders>
            <w:vAlign w:val="center"/>
            <w:hideMark/>
          </w:tcPr>
          <w:p w:rsidR="00113D77" w:rsidRPr="00434611" w:rsidRDefault="00113D77">
            <w:pPr>
              <w:rPr>
                <w:rStyle w:val="Balk4Char"/>
                <w:rFonts w:ascii="Times New Roman" w:eastAsia="Times" w:hAnsi="Times New Roman"/>
                <w:bCs/>
              </w:rPr>
            </w:pPr>
          </w:p>
        </w:tc>
        <w:tc>
          <w:tcPr>
            <w:tcW w:w="851" w:type="dxa"/>
            <w:tcBorders>
              <w:top w:val="nil"/>
              <w:left w:val="nil"/>
              <w:bottom w:val="single" w:sz="4" w:space="0" w:color="333399"/>
              <w:right w:val="single" w:sz="4" w:space="0" w:color="333399"/>
            </w:tcBorders>
            <w:shd w:val="clear" w:color="auto" w:fill="FFFFFF" w:themeFill="background1"/>
            <w:noWrap/>
            <w:tcMar>
              <w:top w:w="15" w:type="dxa"/>
              <w:left w:w="15" w:type="dxa"/>
              <w:bottom w:w="0" w:type="dxa"/>
              <w:right w:w="15" w:type="dxa"/>
            </w:tcMar>
            <w:vAlign w:val="center"/>
            <w:hideMark/>
          </w:tcPr>
          <w:p w:rsidR="00113D77" w:rsidRPr="00434611" w:rsidRDefault="00113D77">
            <w:pPr>
              <w:jc w:val="center"/>
              <w:rPr>
                <w:rFonts w:ascii="Times New Roman" w:hAnsi="Times New Roman"/>
                <w:b/>
                <w:sz w:val="20"/>
              </w:rPr>
            </w:pPr>
            <w:r w:rsidRPr="00434611">
              <w:rPr>
                <w:rFonts w:ascii="Times New Roman" w:hAnsi="Times New Roman"/>
                <w:b/>
                <w:sz w:val="20"/>
              </w:rPr>
              <w:t xml:space="preserve">Tezli </w:t>
            </w:r>
          </w:p>
        </w:tc>
        <w:tc>
          <w:tcPr>
            <w:tcW w:w="992" w:type="dxa"/>
            <w:tcBorders>
              <w:top w:val="nil"/>
              <w:left w:val="nil"/>
              <w:bottom w:val="single" w:sz="4" w:space="0" w:color="333399"/>
              <w:right w:val="single" w:sz="4" w:space="0" w:color="333399"/>
            </w:tcBorders>
            <w:shd w:val="clear" w:color="auto" w:fill="FFFFFF" w:themeFill="background1"/>
            <w:noWrap/>
            <w:tcMar>
              <w:top w:w="15" w:type="dxa"/>
              <w:left w:w="15" w:type="dxa"/>
              <w:bottom w:w="0" w:type="dxa"/>
              <w:right w:w="15" w:type="dxa"/>
            </w:tcMar>
            <w:vAlign w:val="center"/>
            <w:hideMark/>
          </w:tcPr>
          <w:p w:rsidR="00113D77" w:rsidRPr="00434611" w:rsidRDefault="00113D77">
            <w:pPr>
              <w:jc w:val="center"/>
              <w:rPr>
                <w:rFonts w:ascii="Times New Roman" w:hAnsi="Times New Roman"/>
                <w:b/>
                <w:sz w:val="20"/>
              </w:rPr>
            </w:pPr>
            <w:r w:rsidRPr="00434611">
              <w:rPr>
                <w:rFonts w:ascii="Times New Roman" w:hAnsi="Times New Roman"/>
                <w:b/>
                <w:sz w:val="20"/>
              </w:rPr>
              <w:t>Tezsiz</w:t>
            </w:r>
          </w:p>
        </w:tc>
        <w:tc>
          <w:tcPr>
            <w:tcW w:w="1134" w:type="dxa"/>
            <w:vMerge/>
            <w:tcBorders>
              <w:top w:val="nil"/>
              <w:left w:val="single" w:sz="4" w:space="0" w:color="333399"/>
              <w:bottom w:val="single" w:sz="4" w:space="0" w:color="333399"/>
              <w:right w:val="single" w:sz="4" w:space="0" w:color="333399"/>
            </w:tcBorders>
            <w:vAlign w:val="center"/>
            <w:hideMark/>
          </w:tcPr>
          <w:p w:rsidR="00113D77" w:rsidRPr="00434611" w:rsidRDefault="00113D77">
            <w:pPr>
              <w:rPr>
                <w:rFonts w:ascii="Times New Roman" w:hAnsi="Times New Roman"/>
                <w:b/>
                <w:sz w:val="20"/>
              </w:rPr>
            </w:pPr>
          </w:p>
        </w:tc>
        <w:tc>
          <w:tcPr>
            <w:tcW w:w="1134" w:type="dxa"/>
            <w:vMerge/>
            <w:tcBorders>
              <w:top w:val="nil"/>
              <w:left w:val="single" w:sz="4" w:space="0" w:color="333399"/>
              <w:bottom w:val="single" w:sz="4" w:space="0" w:color="333399"/>
              <w:right w:val="single" w:sz="4" w:space="0" w:color="333399"/>
            </w:tcBorders>
            <w:vAlign w:val="center"/>
            <w:hideMark/>
          </w:tcPr>
          <w:p w:rsidR="00113D77" w:rsidRPr="00434611" w:rsidRDefault="00113D77">
            <w:pPr>
              <w:rPr>
                <w:rFonts w:ascii="Times New Roman" w:hAnsi="Times New Roman"/>
                <w:b/>
                <w:sz w:val="20"/>
              </w:rPr>
            </w:pPr>
          </w:p>
        </w:tc>
        <w:tc>
          <w:tcPr>
            <w:tcW w:w="7092" w:type="dxa"/>
            <w:vMerge/>
            <w:tcBorders>
              <w:top w:val="single" w:sz="4" w:space="0" w:color="333399"/>
              <w:left w:val="single" w:sz="4" w:space="0" w:color="333399"/>
              <w:bottom w:val="single" w:sz="4" w:space="0" w:color="333399"/>
              <w:right w:val="single" w:sz="4" w:space="0" w:color="333399"/>
            </w:tcBorders>
            <w:vAlign w:val="center"/>
            <w:hideMark/>
          </w:tcPr>
          <w:p w:rsidR="00113D77" w:rsidRPr="00434611" w:rsidRDefault="00113D77">
            <w:pPr>
              <w:rPr>
                <w:rFonts w:ascii="Times New Roman" w:hAnsi="Times New Roman"/>
                <w:b/>
                <w:sz w:val="20"/>
              </w:rPr>
            </w:pPr>
          </w:p>
        </w:tc>
      </w:tr>
      <w:tr w:rsidR="00434611" w:rsidRPr="00434611" w:rsidTr="003E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111" w:type="dxa"/>
            <w:vAlign w:val="center"/>
          </w:tcPr>
          <w:p w:rsidR="007E240D" w:rsidRPr="00434611" w:rsidRDefault="007E240D" w:rsidP="007E240D">
            <w:pPr>
              <w:widowControl w:val="0"/>
              <w:autoSpaceDE w:val="0"/>
              <w:autoSpaceDN w:val="0"/>
              <w:adjustRightInd w:val="0"/>
              <w:spacing w:before="3"/>
              <w:ind w:left="51"/>
              <w:rPr>
                <w:rFonts w:ascii="Times New Roman" w:hAnsi="Times New Roman"/>
                <w:sz w:val="20"/>
              </w:rPr>
            </w:pPr>
            <w:r w:rsidRPr="00434611">
              <w:rPr>
                <w:rFonts w:ascii="Times New Roman" w:eastAsia="Times" w:hAnsi="Times New Roman"/>
                <w:b/>
                <w:bCs/>
                <w:sz w:val="20"/>
                <w:lang w:eastAsia="en-US"/>
              </w:rPr>
              <w:t>ÇALIŞMA EKONOMİSİ VE ENDÜSTRİ İLİŞKİLERİ</w:t>
            </w:r>
          </w:p>
        </w:tc>
        <w:tc>
          <w:tcPr>
            <w:tcW w:w="851" w:type="dxa"/>
            <w:vAlign w:val="center"/>
          </w:tcPr>
          <w:p w:rsidR="007E240D" w:rsidRPr="00434611" w:rsidRDefault="007E240D" w:rsidP="007E240D">
            <w:pPr>
              <w:shd w:val="clear" w:color="auto" w:fill="FFFFFF"/>
              <w:jc w:val="center"/>
              <w:rPr>
                <w:rFonts w:ascii="Times New Roman" w:hAnsi="Times New Roman"/>
                <w:sz w:val="20"/>
              </w:rPr>
            </w:pPr>
          </w:p>
        </w:tc>
        <w:tc>
          <w:tcPr>
            <w:tcW w:w="992" w:type="dxa"/>
            <w:vAlign w:val="center"/>
          </w:tcPr>
          <w:p w:rsidR="007E240D" w:rsidRPr="00434611" w:rsidRDefault="007E240D" w:rsidP="007E240D">
            <w:pPr>
              <w:shd w:val="clear" w:color="auto" w:fill="FFFFFF"/>
              <w:jc w:val="center"/>
              <w:rPr>
                <w:rFonts w:ascii="Times New Roman" w:hAnsi="Times New Roman"/>
                <w:sz w:val="20"/>
              </w:rPr>
            </w:pPr>
          </w:p>
        </w:tc>
        <w:tc>
          <w:tcPr>
            <w:tcW w:w="1134" w:type="dxa"/>
            <w:vAlign w:val="center"/>
          </w:tcPr>
          <w:p w:rsidR="007E240D" w:rsidRPr="00434611" w:rsidRDefault="007E240D" w:rsidP="007E240D">
            <w:pPr>
              <w:jc w:val="center"/>
              <w:rPr>
                <w:rFonts w:ascii="Times New Roman" w:hAnsi="Times New Roman"/>
                <w:sz w:val="20"/>
              </w:rPr>
            </w:pPr>
          </w:p>
        </w:tc>
        <w:tc>
          <w:tcPr>
            <w:tcW w:w="1134" w:type="dxa"/>
            <w:vAlign w:val="center"/>
          </w:tcPr>
          <w:p w:rsidR="007E240D" w:rsidRPr="00434611" w:rsidRDefault="007E240D" w:rsidP="007E240D">
            <w:pPr>
              <w:jc w:val="center"/>
              <w:rPr>
                <w:rFonts w:ascii="Times New Roman" w:hAnsi="Times New Roman"/>
                <w:sz w:val="20"/>
              </w:rPr>
            </w:pPr>
          </w:p>
        </w:tc>
        <w:tc>
          <w:tcPr>
            <w:tcW w:w="7092" w:type="dxa"/>
            <w:vAlign w:val="center"/>
          </w:tcPr>
          <w:p w:rsidR="007E240D" w:rsidRPr="00434611" w:rsidRDefault="007E240D" w:rsidP="007E240D">
            <w:pPr>
              <w:widowControl w:val="0"/>
              <w:autoSpaceDE w:val="0"/>
              <w:autoSpaceDN w:val="0"/>
              <w:adjustRightInd w:val="0"/>
              <w:ind w:left="57" w:right="84"/>
              <w:jc w:val="both"/>
              <w:rPr>
                <w:rFonts w:ascii="Times New Roman" w:hAnsi="Times New Roman"/>
                <w:sz w:val="20"/>
              </w:rPr>
            </w:pPr>
          </w:p>
        </w:tc>
      </w:tr>
      <w:tr w:rsidR="00434611" w:rsidRPr="00434611" w:rsidTr="003E6C05">
        <w:trPr>
          <w:trHeight w:val="611"/>
        </w:trPr>
        <w:tc>
          <w:tcPr>
            <w:tcW w:w="4111" w:type="dxa"/>
            <w:tcBorders>
              <w:top w:val="nil"/>
              <w:left w:val="single" w:sz="4" w:space="0" w:color="333399"/>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7E240D">
            <w:pPr>
              <w:shd w:val="clear" w:color="auto" w:fill="FFFFFF"/>
              <w:ind w:left="268"/>
              <w:rPr>
                <w:rFonts w:ascii="Times New Roman" w:eastAsia="Times" w:hAnsi="Times New Roman"/>
                <w:bCs/>
                <w:sz w:val="20"/>
                <w:lang w:eastAsia="en-US"/>
              </w:rPr>
            </w:pPr>
            <w:r w:rsidRPr="00434611">
              <w:rPr>
                <w:rFonts w:ascii="Times New Roman" w:eastAsia="Times" w:hAnsi="Times New Roman"/>
                <w:bCs/>
                <w:sz w:val="20"/>
                <w:lang w:eastAsia="en-US"/>
              </w:rPr>
              <w:t xml:space="preserve">Endüstri İlişkileri ve İnsan Kaynakları </w:t>
            </w:r>
          </w:p>
          <w:p w:rsidR="007E240D" w:rsidRPr="00434611" w:rsidRDefault="007E240D" w:rsidP="007E240D">
            <w:pPr>
              <w:shd w:val="clear" w:color="auto" w:fill="FFFFFF"/>
              <w:ind w:left="268"/>
              <w:rPr>
                <w:rFonts w:ascii="Times New Roman" w:eastAsia="Times" w:hAnsi="Times New Roman"/>
                <w:bCs/>
                <w:sz w:val="20"/>
                <w:lang w:eastAsia="en-US"/>
              </w:rPr>
            </w:pPr>
            <w:r w:rsidRPr="00434611">
              <w:rPr>
                <w:rFonts w:ascii="Times New Roman" w:eastAsia="Times" w:hAnsi="Times New Roman"/>
                <w:bCs/>
                <w:sz w:val="20"/>
                <w:lang w:eastAsia="en-US"/>
              </w:rPr>
              <w:t>(II. Öğretim)</w:t>
            </w:r>
          </w:p>
        </w:tc>
        <w:tc>
          <w:tcPr>
            <w:tcW w:w="851"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20</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7092" w:type="dxa"/>
            <w:tcBorders>
              <w:top w:val="nil"/>
              <w:left w:val="nil"/>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sz w:val="20"/>
              </w:rPr>
              <w:t xml:space="preserve">Lisans programını tamamlamış </w:t>
            </w:r>
            <w:r w:rsidR="003E6C05" w:rsidRPr="00434611">
              <w:rPr>
                <w:rFonts w:ascii="Times New Roman" w:hAnsi="Times New Roman"/>
                <w:sz w:val="20"/>
              </w:rPr>
              <w:t xml:space="preserve">olmak. </w:t>
            </w:r>
            <w:r w:rsidRPr="00434611">
              <w:rPr>
                <w:rFonts w:ascii="Times New Roman" w:hAnsi="Times New Roman"/>
                <w:sz w:val="20"/>
              </w:rPr>
              <w:t xml:space="preserve">Bu program II. Öğretim olarak açılacak olup II. Öğretim </w:t>
            </w:r>
            <w:r w:rsidR="003E6C05" w:rsidRPr="00434611">
              <w:rPr>
                <w:rFonts w:ascii="Times New Roman" w:hAnsi="Times New Roman"/>
                <w:sz w:val="20"/>
              </w:rPr>
              <w:t>Ücret Y</w:t>
            </w:r>
            <w:r w:rsidRPr="00434611">
              <w:rPr>
                <w:rFonts w:ascii="Times New Roman" w:hAnsi="Times New Roman"/>
                <w:sz w:val="20"/>
              </w:rPr>
              <w:t>önetmeliğine tabidir.</w:t>
            </w:r>
          </w:p>
        </w:tc>
      </w:tr>
      <w:tr w:rsidR="00434611" w:rsidRPr="00434611" w:rsidTr="003E6C05">
        <w:trPr>
          <w:trHeight w:val="177"/>
        </w:trPr>
        <w:tc>
          <w:tcPr>
            <w:tcW w:w="4111" w:type="dxa"/>
            <w:tcBorders>
              <w:top w:val="nil"/>
              <w:left w:val="single" w:sz="4" w:space="0" w:color="333399"/>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7E240D">
            <w:pPr>
              <w:shd w:val="clear" w:color="auto" w:fill="FFFFFF"/>
              <w:ind w:left="51" w:right="125"/>
              <w:jc w:val="both"/>
              <w:rPr>
                <w:rFonts w:ascii="Times New Roman" w:hAnsi="Times New Roman"/>
                <w:sz w:val="20"/>
              </w:rPr>
            </w:pPr>
            <w:r w:rsidRPr="00434611">
              <w:rPr>
                <w:rFonts w:ascii="Times New Roman" w:eastAsia="Times" w:hAnsi="Times New Roman"/>
                <w:b/>
                <w:bCs/>
                <w:sz w:val="20"/>
                <w:lang w:eastAsia="en-US"/>
              </w:rPr>
              <w:t>HALKLA İLİŞKİLER VE REKLAMCILIK</w:t>
            </w:r>
          </w:p>
        </w:tc>
        <w:tc>
          <w:tcPr>
            <w:tcW w:w="851" w:type="dxa"/>
            <w:tcBorders>
              <w:top w:val="nil"/>
              <w:left w:val="single" w:sz="4" w:space="0" w:color="333399"/>
              <w:bottom w:val="single" w:sz="4" w:space="0" w:color="333399"/>
              <w:right w:val="single" w:sz="4" w:space="0" w:color="333399"/>
            </w:tcBorders>
            <w:shd w:val="clear" w:color="auto" w:fill="FFFFFF"/>
            <w:vAlign w:val="center"/>
          </w:tcPr>
          <w:p w:rsidR="007E240D" w:rsidRPr="00434611" w:rsidRDefault="007E240D" w:rsidP="007E240D">
            <w:pPr>
              <w:shd w:val="clear" w:color="auto" w:fill="FFFFFF"/>
              <w:ind w:left="51" w:right="125"/>
              <w:jc w:val="both"/>
              <w:rPr>
                <w:rFonts w:ascii="Times New Roman" w:hAnsi="Times New Roman"/>
                <w:sz w:val="20"/>
              </w:rPr>
            </w:pPr>
          </w:p>
        </w:tc>
        <w:tc>
          <w:tcPr>
            <w:tcW w:w="992" w:type="dxa"/>
            <w:tcBorders>
              <w:top w:val="nil"/>
              <w:left w:val="single" w:sz="4" w:space="0" w:color="333399"/>
              <w:bottom w:val="single" w:sz="4" w:space="0" w:color="333399"/>
              <w:right w:val="single" w:sz="4" w:space="0" w:color="333399"/>
            </w:tcBorders>
            <w:shd w:val="clear" w:color="auto" w:fill="FFFFFF"/>
            <w:vAlign w:val="center"/>
          </w:tcPr>
          <w:p w:rsidR="007E240D" w:rsidRPr="00434611" w:rsidRDefault="007E240D" w:rsidP="007E240D">
            <w:pPr>
              <w:shd w:val="clear" w:color="auto" w:fill="FFFFFF"/>
              <w:ind w:left="51" w:right="125"/>
              <w:jc w:val="both"/>
              <w:rPr>
                <w:rFonts w:ascii="Times New Roman" w:hAnsi="Times New Roman"/>
                <w:sz w:val="20"/>
              </w:rPr>
            </w:pPr>
          </w:p>
        </w:tc>
        <w:tc>
          <w:tcPr>
            <w:tcW w:w="1134" w:type="dxa"/>
            <w:tcBorders>
              <w:top w:val="nil"/>
              <w:left w:val="single" w:sz="4" w:space="0" w:color="333399"/>
              <w:bottom w:val="single" w:sz="4" w:space="0" w:color="333399"/>
              <w:right w:val="single" w:sz="4" w:space="0" w:color="333399"/>
            </w:tcBorders>
            <w:shd w:val="clear" w:color="auto" w:fill="FFFFFF"/>
            <w:vAlign w:val="center"/>
          </w:tcPr>
          <w:p w:rsidR="007E240D" w:rsidRPr="00434611" w:rsidRDefault="007E240D" w:rsidP="007E240D">
            <w:pPr>
              <w:shd w:val="clear" w:color="auto" w:fill="FFFFFF"/>
              <w:ind w:left="51" w:right="125"/>
              <w:jc w:val="both"/>
              <w:rPr>
                <w:rFonts w:ascii="Times New Roman" w:hAnsi="Times New Roman"/>
                <w:sz w:val="20"/>
              </w:rPr>
            </w:pPr>
          </w:p>
        </w:tc>
        <w:tc>
          <w:tcPr>
            <w:tcW w:w="1134" w:type="dxa"/>
            <w:tcBorders>
              <w:top w:val="nil"/>
              <w:left w:val="single" w:sz="4" w:space="0" w:color="333399"/>
              <w:bottom w:val="single" w:sz="4" w:space="0" w:color="333399"/>
              <w:right w:val="single" w:sz="4" w:space="0" w:color="333399"/>
            </w:tcBorders>
            <w:shd w:val="clear" w:color="auto" w:fill="FFFFFF"/>
            <w:vAlign w:val="center"/>
          </w:tcPr>
          <w:p w:rsidR="007E240D" w:rsidRPr="00434611" w:rsidRDefault="007E240D" w:rsidP="007E240D">
            <w:pPr>
              <w:shd w:val="clear" w:color="auto" w:fill="FFFFFF"/>
              <w:ind w:left="51" w:right="125"/>
              <w:jc w:val="both"/>
              <w:rPr>
                <w:rFonts w:ascii="Times New Roman" w:hAnsi="Times New Roman"/>
                <w:sz w:val="20"/>
              </w:rPr>
            </w:pPr>
          </w:p>
        </w:tc>
        <w:tc>
          <w:tcPr>
            <w:tcW w:w="7092" w:type="dxa"/>
            <w:tcBorders>
              <w:top w:val="nil"/>
              <w:left w:val="single" w:sz="4" w:space="0" w:color="333399"/>
              <w:bottom w:val="single" w:sz="4" w:space="0" w:color="333399"/>
              <w:right w:val="single" w:sz="4" w:space="0" w:color="333399"/>
            </w:tcBorders>
            <w:shd w:val="clear" w:color="auto" w:fill="FFFFFF"/>
            <w:vAlign w:val="center"/>
          </w:tcPr>
          <w:p w:rsidR="007E240D" w:rsidRPr="00434611" w:rsidRDefault="007E240D" w:rsidP="007E240D">
            <w:pPr>
              <w:shd w:val="clear" w:color="auto" w:fill="FFFFFF"/>
              <w:ind w:left="51" w:right="125"/>
              <w:jc w:val="both"/>
              <w:rPr>
                <w:rFonts w:ascii="Times New Roman" w:hAnsi="Times New Roman"/>
                <w:sz w:val="20"/>
              </w:rPr>
            </w:pPr>
          </w:p>
        </w:tc>
      </w:tr>
      <w:tr w:rsidR="00434611" w:rsidRPr="00434611" w:rsidTr="003E6C05">
        <w:trPr>
          <w:trHeight w:val="321"/>
        </w:trPr>
        <w:tc>
          <w:tcPr>
            <w:tcW w:w="4111" w:type="dxa"/>
            <w:tcBorders>
              <w:top w:val="nil"/>
              <w:left w:val="single" w:sz="4" w:space="0" w:color="333399"/>
              <w:bottom w:val="single" w:sz="4" w:space="0" w:color="333399"/>
              <w:right w:val="single" w:sz="4" w:space="0" w:color="333399"/>
            </w:tcBorders>
            <w:shd w:val="clear" w:color="auto" w:fill="FFFFFF"/>
            <w:tcMar>
              <w:top w:w="15" w:type="dxa"/>
              <w:left w:w="360" w:type="dxa"/>
              <w:bottom w:w="0" w:type="dxa"/>
              <w:right w:w="15" w:type="dxa"/>
            </w:tcMar>
            <w:vAlign w:val="center"/>
            <w:hideMark/>
          </w:tcPr>
          <w:p w:rsidR="007E240D" w:rsidRPr="00434611" w:rsidRDefault="007E240D" w:rsidP="007E240D">
            <w:pPr>
              <w:shd w:val="clear" w:color="auto" w:fill="FFFFFF"/>
              <w:ind w:left="-77"/>
              <w:rPr>
                <w:rFonts w:ascii="Times New Roman" w:eastAsia="Times" w:hAnsi="Times New Roman"/>
                <w:sz w:val="20"/>
                <w:lang w:eastAsia="en-US"/>
              </w:rPr>
            </w:pPr>
            <w:r w:rsidRPr="00434611">
              <w:rPr>
                <w:rFonts w:ascii="Times New Roman" w:eastAsia="Times" w:hAnsi="Times New Roman"/>
                <w:bCs/>
                <w:sz w:val="20"/>
                <w:lang w:eastAsia="en-US"/>
              </w:rPr>
              <w:t>Kurumsal</w:t>
            </w:r>
            <w:r w:rsidRPr="00434611">
              <w:rPr>
                <w:rFonts w:ascii="Times New Roman" w:eastAsia="Times" w:hAnsi="Times New Roman"/>
                <w:sz w:val="20"/>
                <w:lang w:eastAsia="en-US"/>
              </w:rPr>
              <w:t xml:space="preserve"> İletişim (Online)</w:t>
            </w:r>
          </w:p>
        </w:tc>
        <w:tc>
          <w:tcPr>
            <w:tcW w:w="851"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25</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7092" w:type="dxa"/>
            <w:tcBorders>
              <w:top w:val="nil"/>
              <w:left w:val="nil"/>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sz w:val="20"/>
              </w:rPr>
              <w:t xml:space="preserve">Lisans programını tamamlamış </w:t>
            </w:r>
            <w:r w:rsidR="003E6C05" w:rsidRPr="00434611">
              <w:rPr>
                <w:rFonts w:ascii="Times New Roman" w:hAnsi="Times New Roman"/>
                <w:sz w:val="20"/>
              </w:rPr>
              <w:t xml:space="preserve">olmak. </w:t>
            </w:r>
            <w:r w:rsidRPr="00434611">
              <w:rPr>
                <w:rFonts w:ascii="Times New Roman" w:eastAsia="Times" w:hAnsi="Times New Roman"/>
                <w:bCs/>
                <w:sz w:val="20"/>
              </w:rPr>
              <w:t>Bu program uzaktan öğretim tekniğine dayalı olarak Yükseköğretim Kurumlarında Uzaktan Öğ</w:t>
            </w:r>
            <w:r w:rsidR="003E6C05" w:rsidRPr="00434611">
              <w:rPr>
                <w:rFonts w:ascii="Times New Roman" w:eastAsia="Times" w:hAnsi="Times New Roman"/>
                <w:bCs/>
                <w:sz w:val="20"/>
              </w:rPr>
              <w:t>retime İlişkin Usul ve Esaslar H</w:t>
            </w:r>
            <w:r w:rsidRPr="00434611">
              <w:rPr>
                <w:rFonts w:ascii="Times New Roman" w:eastAsia="Times" w:hAnsi="Times New Roman"/>
                <w:bCs/>
                <w:sz w:val="20"/>
              </w:rPr>
              <w:t xml:space="preserve">akkındaki </w:t>
            </w:r>
            <w:r w:rsidR="003E6C05" w:rsidRPr="00434611">
              <w:rPr>
                <w:rFonts w:ascii="Times New Roman" w:eastAsia="Times" w:hAnsi="Times New Roman"/>
                <w:bCs/>
                <w:sz w:val="20"/>
              </w:rPr>
              <w:t>Y</w:t>
            </w:r>
            <w:r w:rsidRPr="00434611">
              <w:rPr>
                <w:rFonts w:ascii="Times New Roman" w:eastAsia="Times" w:hAnsi="Times New Roman"/>
                <w:bCs/>
                <w:sz w:val="20"/>
              </w:rPr>
              <w:t>önetmelik çerçevesinde yürütülecektir.</w:t>
            </w:r>
          </w:p>
        </w:tc>
      </w:tr>
      <w:tr w:rsidR="00434611" w:rsidRPr="00434611" w:rsidTr="003E6C05">
        <w:trPr>
          <w:trHeight w:val="194"/>
        </w:trPr>
        <w:tc>
          <w:tcPr>
            <w:tcW w:w="4111" w:type="dxa"/>
            <w:tcBorders>
              <w:top w:val="nil"/>
              <w:left w:val="single" w:sz="4" w:space="0" w:color="333399"/>
              <w:bottom w:val="single" w:sz="4" w:space="0" w:color="333399"/>
              <w:right w:val="single" w:sz="4" w:space="0" w:color="333399"/>
            </w:tcBorders>
            <w:shd w:val="clear" w:color="auto" w:fill="FFFFFF"/>
            <w:tcMar>
              <w:top w:w="15" w:type="dxa"/>
              <w:left w:w="360" w:type="dxa"/>
              <w:bottom w:w="0" w:type="dxa"/>
              <w:right w:w="15" w:type="dxa"/>
            </w:tcMar>
            <w:vAlign w:val="center"/>
          </w:tcPr>
          <w:p w:rsidR="007E240D" w:rsidRPr="00434611" w:rsidRDefault="003E6C05" w:rsidP="003E6C05">
            <w:pPr>
              <w:shd w:val="clear" w:color="auto" w:fill="FFFFFF"/>
              <w:ind w:left="-360"/>
              <w:rPr>
                <w:rFonts w:ascii="Times New Roman" w:eastAsia="Times" w:hAnsi="Times New Roman"/>
                <w:bCs/>
                <w:sz w:val="20"/>
                <w:lang w:eastAsia="en-US"/>
              </w:rPr>
            </w:pPr>
            <w:r w:rsidRPr="00434611">
              <w:rPr>
                <w:rFonts w:ascii="Times New Roman" w:eastAsia="Times" w:hAnsi="Times New Roman"/>
                <w:b/>
                <w:bCs/>
                <w:sz w:val="20"/>
                <w:lang w:eastAsia="en-US"/>
              </w:rPr>
              <w:t xml:space="preserve"> </w:t>
            </w:r>
            <w:r w:rsidR="007E240D" w:rsidRPr="00434611">
              <w:rPr>
                <w:rFonts w:ascii="Times New Roman" w:eastAsia="Times" w:hAnsi="Times New Roman"/>
                <w:b/>
                <w:bCs/>
                <w:sz w:val="20"/>
                <w:lang w:eastAsia="en-US"/>
              </w:rPr>
              <w:t>İKTİSAT</w:t>
            </w:r>
          </w:p>
        </w:tc>
        <w:tc>
          <w:tcPr>
            <w:tcW w:w="851"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992"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7092" w:type="dxa"/>
            <w:tcBorders>
              <w:top w:val="nil"/>
              <w:left w:val="nil"/>
              <w:bottom w:val="single" w:sz="4" w:space="0" w:color="333399"/>
              <w:right w:val="single" w:sz="4" w:space="0" w:color="333399"/>
            </w:tcBorders>
            <w:shd w:val="clear" w:color="auto" w:fill="FFFFFF"/>
            <w:tcMar>
              <w:top w:w="15" w:type="dxa"/>
              <w:left w:w="15" w:type="dxa"/>
              <w:bottom w:w="0" w:type="dxa"/>
              <w:right w:w="15" w:type="dxa"/>
            </w:tcMar>
            <w:vAlign w:val="center"/>
          </w:tcPr>
          <w:p w:rsidR="007E240D" w:rsidRPr="00434611" w:rsidRDefault="007E240D" w:rsidP="007E240D">
            <w:pPr>
              <w:shd w:val="clear" w:color="auto" w:fill="FFFFFF"/>
              <w:ind w:left="51" w:right="51"/>
              <w:jc w:val="both"/>
              <w:rPr>
                <w:rFonts w:ascii="Times New Roman" w:hAnsi="Times New Roman"/>
                <w:sz w:val="20"/>
              </w:rPr>
            </w:pPr>
          </w:p>
        </w:tc>
      </w:tr>
      <w:tr w:rsidR="00434611" w:rsidRPr="00434611" w:rsidTr="003E6C05">
        <w:trPr>
          <w:trHeight w:val="462"/>
        </w:trPr>
        <w:tc>
          <w:tcPr>
            <w:tcW w:w="4111" w:type="dxa"/>
            <w:tcBorders>
              <w:top w:val="nil"/>
              <w:left w:val="single" w:sz="4" w:space="0" w:color="333399"/>
              <w:bottom w:val="single" w:sz="4" w:space="0" w:color="333399"/>
              <w:right w:val="single" w:sz="4" w:space="0" w:color="333399"/>
            </w:tcBorders>
            <w:shd w:val="clear" w:color="auto" w:fill="FFFFFF"/>
            <w:tcMar>
              <w:top w:w="15" w:type="dxa"/>
              <w:left w:w="360" w:type="dxa"/>
              <w:bottom w:w="0" w:type="dxa"/>
              <w:right w:w="15" w:type="dxa"/>
            </w:tcMar>
            <w:vAlign w:val="center"/>
            <w:hideMark/>
          </w:tcPr>
          <w:p w:rsidR="007E240D" w:rsidRPr="00434611" w:rsidRDefault="007E240D" w:rsidP="007E240D">
            <w:pPr>
              <w:shd w:val="clear" w:color="auto" w:fill="FFFFFF"/>
              <w:ind w:left="-77"/>
              <w:rPr>
                <w:rFonts w:ascii="Times New Roman" w:eastAsia="Times" w:hAnsi="Times New Roman"/>
                <w:sz w:val="20"/>
                <w:lang w:eastAsia="en-US"/>
              </w:rPr>
            </w:pPr>
            <w:r w:rsidRPr="00434611">
              <w:rPr>
                <w:rFonts w:ascii="Times New Roman" w:eastAsia="Times" w:hAnsi="Times New Roman"/>
                <w:sz w:val="20"/>
                <w:lang w:eastAsia="en-US"/>
              </w:rPr>
              <w:t>Para ve Banka (II. Öğretim)</w:t>
            </w:r>
          </w:p>
        </w:tc>
        <w:tc>
          <w:tcPr>
            <w:tcW w:w="851"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25</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7092" w:type="dxa"/>
            <w:tcBorders>
              <w:top w:val="nil"/>
              <w:left w:val="nil"/>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sz w:val="20"/>
              </w:rPr>
              <w:t xml:space="preserve">Lisans programını tamamlamış </w:t>
            </w:r>
            <w:r w:rsidR="003E6C05" w:rsidRPr="00434611">
              <w:rPr>
                <w:rFonts w:ascii="Times New Roman" w:hAnsi="Times New Roman"/>
                <w:sz w:val="20"/>
              </w:rPr>
              <w:t xml:space="preserve">olmak. </w:t>
            </w:r>
            <w:r w:rsidRPr="00434611">
              <w:rPr>
                <w:rFonts w:ascii="Times New Roman" w:hAnsi="Times New Roman"/>
                <w:sz w:val="20"/>
              </w:rPr>
              <w:t xml:space="preserve">Bu program II. Öğretim olarak açılacak olup II. Öğretim </w:t>
            </w:r>
            <w:r w:rsidR="003E6C05" w:rsidRPr="00434611">
              <w:rPr>
                <w:rFonts w:ascii="Times New Roman" w:hAnsi="Times New Roman"/>
                <w:sz w:val="20"/>
              </w:rPr>
              <w:t>Ü</w:t>
            </w:r>
            <w:r w:rsidRPr="00434611">
              <w:rPr>
                <w:rFonts w:ascii="Times New Roman" w:hAnsi="Times New Roman"/>
                <w:sz w:val="20"/>
              </w:rPr>
              <w:t xml:space="preserve">cret </w:t>
            </w:r>
            <w:r w:rsidR="003E6C05" w:rsidRPr="00434611">
              <w:rPr>
                <w:rFonts w:ascii="Times New Roman" w:hAnsi="Times New Roman"/>
                <w:sz w:val="20"/>
              </w:rPr>
              <w:t>Y</w:t>
            </w:r>
            <w:r w:rsidRPr="00434611">
              <w:rPr>
                <w:rFonts w:ascii="Times New Roman" w:hAnsi="Times New Roman"/>
                <w:sz w:val="20"/>
              </w:rPr>
              <w:t>önetmeliğine tabidir.</w:t>
            </w:r>
          </w:p>
        </w:tc>
      </w:tr>
      <w:tr w:rsidR="00434611" w:rsidRPr="00434611" w:rsidTr="003E6C05">
        <w:trPr>
          <w:trHeight w:val="234"/>
        </w:trPr>
        <w:tc>
          <w:tcPr>
            <w:tcW w:w="4111" w:type="dxa"/>
            <w:tcBorders>
              <w:top w:val="nil"/>
              <w:left w:val="single" w:sz="4" w:space="0" w:color="333399"/>
              <w:bottom w:val="single" w:sz="4" w:space="0" w:color="333399"/>
              <w:right w:val="single" w:sz="4" w:space="0" w:color="333399"/>
            </w:tcBorders>
            <w:shd w:val="clear" w:color="auto" w:fill="FFFFFF"/>
            <w:tcMar>
              <w:top w:w="15" w:type="dxa"/>
              <w:left w:w="360" w:type="dxa"/>
              <w:bottom w:w="0" w:type="dxa"/>
              <w:right w:w="15" w:type="dxa"/>
            </w:tcMar>
            <w:vAlign w:val="center"/>
          </w:tcPr>
          <w:p w:rsidR="007E240D" w:rsidRPr="00434611" w:rsidRDefault="003E6C05" w:rsidP="003E6C05">
            <w:pPr>
              <w:shd w:val="clear" w:color="auto" w:fill="FFFFFF"/>
              <w:ind w:left="-360"/>
              <w:rPr>
                <w:rFonts w:ascii="Times New Roman" w:eastAsia="Times" w:hAnsi="Times New Roman"/>
                <w:sz w:val="20"/>
                <w:lang w:eastAsia="en-US"/>
              </w:rPr>
            </w:pPr>
            <w:r w:rsidRPr="00434611">
              <w:rPr>
                <w:rFonts w:ascii="Times New Roman" w:eastAsia="Times" w:hAnsi="Times New Roman"/>
                <w:b/>
                <w:bCs/>
                <w:sz w:val="20"/>
                <w:lang w:eastAsia="en-US"/>
              </w:rPr>
              <w:t xml:space="preserve"> </w:t>
            </w:r>
            <w:r w:rsidR="007E240D" w:rsidRPr="00434611">
              <w:rPr>
                <w:rFonts w:ascii="Times New Roman" w:eastAsia="Times" w:hAnsi="Times New Roman"/>
                <w:b/>
                <w:bCs/>
                <w:sz w:val="20"/>
                <w:lang w:eastAsia="en-US"/>
              </w:rPr>
              <w:t>İŞLETME</w:t>
            </w:r>
          </w:p>
        </w:tc>
        <w:tc>
          <w:tcPr>
            <w:tcW w:w="851"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992"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1134" w:type="dxa"/>
            <w:tcBorders>
              <w:top w:val="nil"/>
              <w:left w:val="nil"/>
              <w:bottom w:val="single" w:sz="4" w:space="0" w:color="333399"/>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7092" w:type="dxa"/>
            <w:tcBorders>
              <w:top w:val="nil"/>
              <w:left w:val="nil"/>
              <w:bottom w:val="single" w:sz="4" w:space="0" w:color="333399"/>
              <w:right w:val="single" w:sz="4" w:space="0" w:color="333399"/>
            </w:tcBorders>
            <w:shd w:val="clear" w:color="auto" w:fill="FFFFFF"/>
            <w:tcMar>
              <w:top w:w="15" w:type="dxa"/>
              <w:left w:w="15" w:type="dxa"/>
              <w:bottom w:w="0" w:type="dxa"/>
              <w:right w:w="15" w:type="dxa"/>
            </w:tcMar>
            <w:vAlign w:val="center"/>
          </w:tcPr>
          <w:p w:rsidR="007E240D" w:rsidRPr="00434611" w:rsidRDefault="007E240D" w:rsidP="007E240D">
            <w:pPr>
              <w:shd w:val="clear" w:color="auto" w:fill="FFFFFF"/>
              <w:ind w:left="51" w:right="51"/>
              <w:jc w:val="both"/>
              <w:rPr>
                <w:rFonts w:ascii="Times New Roman" w:hAnsi="Times New Roman"/>
                <w:sz w:val="20"/>
              </w:rPr>
            </w:pPr>
          </w:p>
        </w:tc>
      </w:tr>
      <w:tr w:rsidR="00434611" w:rsidRPr="00434611" w:rsidTr="003E6C05">
        <w:trPr>
          <w:trHeight w:val="462"/>
        </w:trPr>
        <w:tc>
          <w:tcPr>
            <w:tcW w:w="4111" w:type="dxa"/>
            <w:tcBorders>
              <w:top w:val="single" w:sz="4" w:space="0" w:color="333399"/>
              <w:left w:val="single" w:sz="4" w:space="0" w:color="333399"/>
              <w:bottom w:val="single" w:sz="4" w:space="0" w:color="333399"/>
              <w:right w:val="single" w:sz="4" w:space="0" w:color="333399"/>
            </w:tcBorders>
            <w:shd w:val="clear" w:color="auto" w:fill="FFFFFF"/>
            <w:tcMar>
              <w:top w:w="15" w:type="dxa"/>
              <w:left w:w="360" w:type="dxa"/>
              <w:bottom w:w="0" w:type="dxa"/>
              <w:right w:w="15" w:type="dxa"/>
            </w:tcMar>
            <w:vAlign w:val="center"/>
            <w:hideMark/>
          </w:tcPr>
          <w:p w:rsidR="007E240D" w:rsidRPr="00434611" w:rsidRDefault="007E240D" w:rsidP="007E240D">
            <w:pPr>
              <w:shd w:val="clear" w:color="auto" w:fill="FFFFFF"/>
              <w:ind w:left="-77"/>
              <w:rPr>
                <w:rFonts w:ascii="Times New Roman" w:eastAsia="Times" w:hAnsi="Times New Roman"/>
                <w:sz w:val="20"/>
                <w:lang w:eastAsia="en-US"/>
              </w:rPr>
            </w:pPr>
            <w:r w:rsidRPr="00434611">
              <w:rPr>
                <w:rFonts w:ascii="Times New Roman" w:eastAsia="Times" w:hAnsi="Times New Roman"/>
                <w:sz w:val="20"/>
                <w:lang w:eastAsia="en-US"/>
              </w:rPr>
              <w:t>İşletme Yönetimi (II. Öğretim)</w:t>
            </w:r>
          </w:p>
        </w:tc>
        <w:tc>
          <w:tcPr>
            <w:tcW w:w="851" w:type="dxa"/>
            <w:tcBorders>
              <w:top w:val="single" w:sz="4" w:space="0" w:color="333399"/>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single" w:sz="4" w:space="0" w:color="333399"/>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25</w:t>
            </w:r>
          </w:p>
        </w:tc>
        <w:tc>
          <w:tcPr>
            <w:tcW w:w="1134" w:type="dxa"/>
            <w:tcBorders>
              <w:top w:val="single" w:sz="4" w:space="0" w:color="333399"/>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1134" w:type="dxa"/>
            <w:tcBorders>
              <w:top w:val="single" w:sz="4" w:space="0" w:color="333399"/>
              <w:left w:val="nil"/>
              <w:bottom w:val="single" w:sz="4" w:space="0" w:color="333399"/>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7092" w:type="dxa"/>
            <w:tcBorders>
              <w:top w:val="single" w:sz="4" w:space="0" w:color="333399"/>
              <w:left w:val="nil"/>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sz w:val="20"/>
              </w:rPr>
              <w:t xml:space="preserve">Lisans programını tamamlamış </w:t>
            </w:r>
            <w:r w:rsidR="003E6C05" w:rsidRPr="00434611">
              <w:rPr>
                <w:rFonts w:ascii="Times New Roman" w:hAnsi="Times New Roman"/>
                <w:sz w:val="20"/>
              </w:rPr>
              <w:t xml:space="preserve">olmak. </w:t>
            </w:r>
            <w:r w:rsidRPr="00434611">
              <w:rPr>
                <w:rFonts w:ascii="Times New Roman" w:hAnsi="Times New Roman"/>
                <w:sz w:val="20"/>
              </w:rPr>
              <w:t xml:space="preserve">Bu program II. Öğretim olarak açılacak olup II. Öğretim </w:t>
            </w:r>
            <w:r w:rsidR="003E6C05" w:rsidRPr="00434611">
              <w:rPr>
                <w:rFonts w:ascii="Times New Roman" w:hAnsi="Times New Roman"/>
                <w:sz w:val="20"/>
              </w:rPr>
              <w:t>Ücret Y</w:t>
            </w:r>
            <w:r w:rsidRPr="00434611">
              <w:rPr>
                <w:rFonts w:ascii="Times New Roman" w:hAnsi="Times New Roman"/>
                <w:sz w:val="20"/>
              </w:rPr>
              <w:t>önetmeliğine tabidir.</w:t>
            </w:r>
          </w:p>
        </w:tc>
      </w:tr>
      <w:tr w:rsidR="00434611" w:rsidRPr="00434611" w:rsidTr="003E6C05">
        <w:trPr>
          <w:trHeight w:val="462"/>
        </w:trPr>
        <w:tc>
          <w:tcPr>
            <w:tcW w:w="4111" w:type="dxa"/>
            <w:tcBorders>
              <w:top w:val="single" w:sz="4" w:space="0" w:color="333399"/>
              <w:left w:val="single" w:sz="4" w:space="0" w:color="333399"/>
              <w:bottom w:val="single" w:sz="4" w:space="0" w:color="auto"/>
              <w:right w:val="single" w:sz="4" w:space="0" w:color="333399"/>
            </w:tcBorders>
            <w:shd w:val="clear" w:color="auto" w:fill="FFFFFF"/>
            <w:tcMar>
              <w:top w:w="15" w:type="dxa"/>
              <w:left w:w="360" w:type="dxa"/>
              <w:bottom w:w="0" w:type="dxa"/>
              <w:right w:w="15" w:type="dxa"/>
            </w:tcMar>
            <w:vAlign w:val="center"/>
            <w:hideMark/>
          </w:tcPr>
          <w:p w:rsidR="007E240D" w:rsidRPr="00434611" w:rsidRDefault="003E6C05" w:rsidP="003E6C05">
            <w:pPr>
              <w:shd w:val="clear" w:color="auto" w:fill="FFFFFF"/>
              <w:ind w:left="-360"/>
              <w:rPr>
                <w:rFonts w:ascii="Times New Roman" w:eastAsia="Times" w:hAnsi="Times New Roman"/>
                <w:b/>
                <w:sz w:val="20"/>
                <w:lang w:eastAsia="en-US"/>
              </w:rPr>
            </w:pPr>
            <w:r w:rsidRPr="00434611">
              <w:rPr>
                <w:rFonts w:ascii="Times New Roman" w:eastAsia="Times" w:hAnsi="Times New Roman"/>
                <w:b/>
                <w:sz w:val="20"/>
                <w:lang w:eastAsia="en-US"/>
              </w:rPr>
              <w:t xml:space="preserve"> </w:t>
            </w:r>
            <w:r w:rsidR="007E240D" w:rsidRPr="00434611">
              <w:rPr>
                <w:rFonts w:ascii="Times New Roman" w:eastAsia="Times" w:hAnsi="Times New Roman"/>
                <w:b/>
                <w:sz w:val="20"/>
                <w:lang w:eastAsia="en-US"/>
              </w:rPr>
              <w:t>KONAKLAMA İŞLETMECİLİĞİ</w:t>
            </w:r>
            <w:r w:rsidRPr="00434611">
              <w:rPr>
                <w:rFonts w:ascii="Times New Roman" w:eastAsia="Times" w:hAnsi="Times New Roman"/>
                <w:b/>
                <w:sz w:val="20"/>
                <w:lang w:eastAsia="en-US"/>
              </w:rPr>
              <w:t xml:space="preserve"> </w:t>
            </w:r>
            <w:r w:rsidR="007E240D" w:rsidRPr="00434611">
              <w:rPr>
                <w:rFonts w:ascii="Times New Roman" w:eastAsia="Times" w:hAnsi="Times New Roman"/>
                <w:b/>
                <w:sz w:val="20"/>
                <w:lang w:eastAsia="en-US"/>
              </w:rPr>
              <w:t>(</w:t>
            </w:r>
            <w:r w:rsidR="007E240D" w:rsidRPr="00434611">
              <w:rPr>
                <w:rFonts w:ascii="Times New Roman" w:eastAsia="Times" w:hAnsi="Times New Roman"/>
                <w:b/>
                <w:bCs/>
                <w:sz w:val="20"/>
                <w:lang w:eastAsia="en-US"/>
              </w:rPr>
              <w:t>ONL</w:t>
            </w:r>
            <w:r w:rsidRPr="00434611">
              <w:rPr>
                <w:rFonts w:ascii="Times New Roman" w:eastAsia="Times" w:hAnsi="Times New Roman"/>
                <w:b/>
                <w:bCs/>
                <w:sz w:val="20"/>
                <w:lang w:eastAsia="en-US"/>
              </w:rPr>
              <w:t>I</w:t>
            </w:r>
            <w:r w:rsidR="007E240D" w:rsidRPr="00434611">
              <w:rPr>
                <w:rFonts w:ascii="Times New Roman" w:eastAsia="Times" w:hAnsi="Times New Roman"/>
                <w:b/>
                <w:bCs/>
                <w:sz w:val="20"/>
                <w:lang w:eastAsia="en-US"/>
              </w:rPr>
              <w:t>NE</w:t>
            </w:r>
            <w:r w:rsidR="007E240D" w:rsidRPr="00434611">
              <w:rPr>
                <w:rFonts w:ascii="Times New Roman" w:eastAsia="Times" w:hAnsi="Times New Roman"/>
                <w:b/>
                <w:sz w:val="20"/>
                <w:lang w:eastAsia="en-US"/>
              </w:rPr>
              <w:t>)</w:t>
            </w:r>
          </w:p>
        </w:tc>
        <w:tc>
          <w:tcPr>
            <w:tcW w:w="851"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25</w:t>
            </w:r>
          </w:p>
        </w:tc>
        <w:tc>
          <w:tcPr>
            <w:tcW w:w="1134"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1134"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jc w:val="center"/>
              <w:rPr>
                <w:rFonts w:ascii="Times New Roman" w:hAnsi="Times New Roman"/>
                <w:sz w:val="20"/>
              </w:rPr>
            </w:pPr>
            <w:r w:rsidRPr="00434611">
              <w:rPr>
                <w:rFonts w:ascii="Times New Roman" w:hAnsi="Times New Roman"/>
                <w:sz w:val="20"/>
              </w:rPr>
              <w:t>‒</w:t>
            </w:r>
          </w:p>
        </w:tc>
        <w:tc>
          <w:tcPr>
            <w:tcW w:w="7092" w:type="dxa"/>
            <w:tcBorders>
              <w:top w:val="single" w:sz="4" w:space="0" w:color="333399"/>
              <w:left w:val="nil"/>
              <w:bottom w:val="single" w:sz="4" w:space="0" w:color="auto"/>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bCs/>
                <w:sz w:val="20"/>
              </w:rPr>
              <w:t>Bu programa; lisans düzeyinde eğitim-öğretim veren turizmle ilgili bölüm ve program mezunları; İİBF, İşletme Fakültesi ve İktisat Fakültelerinin İşletme, İktisat, Kamu Yönetimi, Uluslararası İlişkiler, Ekonometri ve Maliye; İletişim/İletişim Bilimleri Fakültesi; Edebiyat Fakültelerinin Sosyoloji, Psikoloji, Coğrafya; Havacılık ve Uzay Bilimleri Fakültesinin Ulaştırma İşletmeciliği; Mühendislik</w:t>
            </w:r>
            <w:r w:rsidR="003E6C05" w:rsidRPr="00434611">
              <w:rPr>
                <w:rFonts w:ascii="Times New Roman" w:hAnsi="Times New Roman"/>
                <w:bCs/>
                <w:sz w:val="20"/>
              </w:rPr>
              <w:t>-</w:t>
            </w:r>
            <w:r w:rsidRPr="00434611">
              <w:rPr>
                <w:rFonts w:ascii="Times New Roman" w:hAnsi="Times New Roman"/>
                <w:bCs/>
                <w:sz w:val="20"/>
              </w:rPr>
              <w:t xml:space="preserve">Mimarlık Fakültelerinin Mimarlık, İç Mimarlık, Endüstri Mühendisliği, Gıda Mühendisliği; Sağlık Yönetimi ve Sağlık İdaresi, Beslenme </w:t>
            </w:r>
            <w:r w:rsidR="003E6C05" w:rsidRPr="00434611">
              <w:rPr>
                <w:rFonts w:ascii="Times New Roman" w:hAnsi="Times New Roman"/>
                <w:bCs/>
                <w:sz w:val="20"/>
              </w:rPr>
              <w:t xml:space="preserve">mezunu olmak. </w:t>
            </w:r>
            <w:r w:rsidRPr="00434611">
              <w:rPr>
                <w:rFonts w:ascii="Times New Roman" w:hAnsi="Times New Roman"/>
                <w:bCs/>
                <w:sz w:val="20"/>
              </w:rPr>
              <w:t xml:space="preserve">Bu program uzaktan öğretim tekniğine dayalı olarak Yükseköğretim Kurumlarında Uzaktan Öğretime İlişkin Usul ve Esaslar </w:t>
            </w:r>
            <w:r w:rsidR="003E6C05" w:rsidRPr="00434611">
              <w:rPr>
                <w:rFonts w:ascii="Times New Roman" w:eastAsia="Times" w:hAnsi="Times New Roman"/>
                <w:bCs/>
                <w:sz w:val="20"/>
              </w:rPr>
              <w:t>Hakkındaki Y</w:t>
            </w:r>
            <w:r w:rsidRPr="00434611">
              <w:rPr>
                <w:rFonts w:ascii="Times New Roman" w:hAnsi="Times New Roman"/>
                <w:bCs/>
                <w:sz w:val="20"/>
              </w:rPr>
              <w:t>önetmelik çerçevesinde yürütülecektir.</w:t>
            </w:r>
          </w:p>
        </w:tc>
      </w:tr>
      <w:tr w:rsidR="00434611" w:rsidRPr="00434611" w:rsidTr="003E6C05">
        <w:trPr>
          <w:trHeight w:val="222"/>
        </w:trPr>
        <w:tc>
          <w:tcPr>
            <w:tcW w:w="4111" w:type="dxa"/>
            <w:tcBorders>
              <w:top w:val="single" w:sz="4" w:space="0" w:color="333399"/>
              <w:left w:val="single" w:sz="4" w:space="0" w:color="333399"/>
              <w:bottom w:val="single" w:sz="4" w:space="0" w:color="auto"/>
              <w:right w:val="single" w:sz="4" w:space="0" w:color="333399"/>
            </w:tcBorders>
            <w:shd w:val="clear" w:color="auto" w:fill="FFFFFF"/>
            <w:tcMar>
              <w:top w:w="15" w:type="dxa"/>
              <w:left w:w="360" w:type="dxa"/>
              <w:bottom w:w="0" w:type="dxa"/>
              <w:right w:w="15" w:type="dxa"/>
            </w:tcMar>
            <w:vAlign w:val="center"/>
          </w:tcPr>
          <w:p w:rsidR="007E240D" w:rsidRPr="00434611" w:rsidRDefault="003E6C05" w:rsidP="003E6C05">
            <w:pPr>
              <w:shd w:val="clear" w:color="auto" w:fill="FFFFFF"/>
              <w:ind w:left="-360"/>
              <w:rPr>
                <w:rFonts w:ascii="Times New Roman" w:eastAsia="Times" w:hAnsi="Times New Roman"/>
                <w:b/>
                <w:sz w:val="20"/>
                <w:lang w:eastAsia="en-US"/>
              </w:rPr>
            </w:pPr>
            <w:r w:rsidRPr="00434611">
              <w:rPr>
                <w:rFonts w:ascii="Times New Roman" w:eastAsia="Times" w:hAnsi="Times New Roman"/>
                <w:b/>
                <w:bCs/>
                <w:sz w:val="20"/>
                <w:lang w:eastAsia="en-US"/>
              </w:rPr>
              <w:t xml:space="preserve"> </w:t>
            </w:r>
            <w:r w:rsidR="007E240D" w:rsidRPr="00434611">
              <w:rPr>
                <w:rFonts w:ascii="Times New Roman" w:eastAsia="Times" w:hAnsi="Times New Roman"/>
                <w:b/>
                <w:bCs/>
                <w:sz w:val="20"/>
                <w:lang w:eastAsia="en-US"/>
              </w:rPr>
              <w:t>UZAKTAN EĞİTİM</w:t>
            </w:r>
          </w:p>
        </w:tc>
        <w:tc>
          <w:tcPr>
            <w:tcW w:w="851"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992"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p>
        </w:tc>
        <w:tc>
          <w:tcPr>
            <w:tcW w:w="1134"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1134" w:type="dxa"/>
            <w:tcBorders>
              <w:top w:val="single" w:sz="4" w:space="0" w:color="333399"/>
              <w:left w:val="nil"/>
              <w:bottom w:val="single" w:sz="4" w:space="0" w:color="auto"/>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jc w:val="center"/>
              <w:rPr>
                <w:rFonts w:ascii="Times New Roman" w:hAnsi="Times New Roman"/>
                <w:sz w:val="20"/>
              </w:rPr>
            </w:pPr>
          </w:p>
        </w:tc>
        <w:tc>
          <w:tcPr>
            <w:tcW w:w="7092" w:type="dxa"/>
            <w:tcBorders>
              <w:top w:val="single" w:sz="4" w:space="0" w:color="333399"/>
              <w:left w:val="nil"/>
              <w:bottom w:val="single" w:sz="4" w:space="0" w:color="auto"/>
              <w:right w:val="single" w:sz="4" w:space="0" w:color="333399"/>
            </w:tcBorders>
            <w:shd w:val="clear" w:color="auto" w:fill="FFFFFF"/>
            <w:tcMar>
              <w:top w:w="15" w:type="dxa"/>
              <w:left w:w="15" w:type="dxa"/>
              <w:bottom w:w="0" w:type="dxa"/>
              <w:right w:w="15" w:type="dxa"/>
            </w:tcMar>
            <w:vAlign w:val="center"/>
          </w:tcPr>
          <w:p w:rsidR="007E240D" w:rsidRPr="00434611" w:rsidRDefault="007E240D" w:rsidP="007E240D">
            <w:pPr>
              <w:shd w:val="clear" w:color="auto" w:fill="FFFFFF"/>
              <w:ind w:left="51" w:right="51"/>
              <w:jc w:val="both"/>
              <w:rPr>
                <w:rFonts w:ascii="Times New Roman" w:hAnsi="Times New Roman"/>
                <w:bCs/>
                <w:sz w:val="20"/>
              </w:rPr>
            </w:pPr>
          </w:p>
        </w:tc>
      </w:tr>
      <w:tr w:rsidR="00434611" w:rsidRPr="00434611" w:rsidTr="003E6C05">
        <w:trPr>
          <w:trHeight w:val="231"/>
        </w:trPr>
        <w:tc>
          <w:tcPr>
            <w:tcW w:w="4111" w:type="dxa"/>
            <w:tcBorders>
              <w:top w:val="nil"/>
              <w:left w:val="single" w:sz="4" w:space="0" w:color="333399"/>
              <w:bottom w:val="single" w:sz="4" w:space="0" w:color="333399"/>
              <w:right w:val="single" w:sz="4" w:space="0" w:color="333399"/>
            </w:tcBorders>
            <w:shd w:val="clear" w:color="auto" w:fill="FFFFFF"/>
            <w:tcMar>
              <w:top w:w="15" w:type="dxa"/>
              <w:left w:w="15" w:type="dxa"/>
              <w:bottom w:w="0" w:type="dxa"/>
              <w:right w:w="15" w:type="dxa"/>
            </w:tcMar>
            <w:vAlign w:val="center"/>
            <w:hideMark/>
          </w:tcPr>
          <w:p w:rsidR="007E240D" w:rsidRPr="00434611" w:rsidRDefault="007E240D" w:rsidP="007E240D">
            <w:pPr>
              <w:shd w:val="clear" w:color="auto" w:fill="FFFFFF"/>
              <w:ind w:left="268"/>
              <w:rPr>
                <w:rFonts w:ascii="Times New Roman" w:hAnsi="Times New Roman"/>
                <w:sz w:val="20"/>
              </w:rPr>
            </w:pPr>
            <w:r w:rsidRPr="00434611">
              <w:rPr>
                <w:rFonts w:ascii="Times New Roman" w:hAnsi="Times New Roman"/>
                <w:sz w:val="20"/>
              </w:rPr>
              <w:t xml:space="preserve">Uzaktan Öğretim (Online) </w:t>
            </w:r>
          </w:p>
        </w:tc>
        <w:tc>
          <w:tcPr>
            <w:tcW w:w="851" w:type="dxa"/>
            <w:tcBorders>
              <w:top w:val="nil"/>
              <w:left w:val="nil"/>
              <w:bottom w:val="single" w:sz="4" w:space="0" w:color="333399"/>
              <w:right w:val="single" w:sz="4" w:space="0" w:color="auto"/>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992" w:type="dxa"/>
            <w:tcBorders>
              <w:top w:val="nil"/>
              <w:left w:val="single" w:sz="4" w:space="0" w:color="auto"/>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20</w:t>
            </w:r>
          </w:p>
        </w:tc>
        <w:tc>
          <w:tcPr>
            <w:tcW w:w="1134" w:type="dxa"/>
            <w:tcBorders>
              <w:top w:val="nil"/>
              <w:left w:val="nil"/>
              <w:bottom w:val="single" w:sz="4" w:space="0" w:color="auto"/>
              <w:right w:val="single" w:sz="4" w:space="0" w:color="333399"/>
            </w:tcBorders>
            <w:shd w:val="clear" w:color="auto" w:fill="FFFFFF"/>
            <w:noWrap/>
            <w:tcMar>
              <w:top w:w="15" w:type="dxa"/>
              <w:left w:w="15" w:type="dxa"/>
              <w:bottom w:w="0" w:type="dxa"/>
              <w:right w:w="15" w:type="dxa"/>
            </w:tcMar>
            <w:vAlign w:val="center"/>
          </w:tcPr>
          <w:p w:rsidR="007E240D" w:rsidRPr="00434611" w:rsidRDefault="007E240D" w:rsidP="007E240D">
            <w:pPr>
              <w:shd w:val="clear" w:color="auto" w:fill="FFFFFF"/>
              <w:jc w:val="center"/>
              <w:rPr>
                <w:rFonts w:ascii="Times New Roman" w:hAnsi="Times New Roman"/>
                <w:sz w:val="20"/>
              </w:rPr>
            </w:pPr>
            <w:r w:rsidRPr="00434611">
              <w:rPr>
                <w:rFonts w:ascii="Times New Roman" w:hAnsi="Times New Roman"/>
                <w:sz w:val="20"/>
              </w:rPr>
              <w:t>-</w:t>
            </w:r>
          </w:p>
        </w:tc>
        <w:tc>
          <w:tcPr>
            <w:tcW w:w="1134" w:type="dxa"/>
            <w:tcBorders>
              <w:top w:val="nil"/>
              <w:left w:val="nil"/>
              <w:bottom w:val="single" w:sz="4" w:space="0" w:color="auto"/>
              <w:right w:val="single" w:sz="4" w:space="0" w:color="333399"/>
            </w:tcBorders>
            <w:shd w:val="clear" w:color="auto" w:fill="FFFFFF"/>
            <w:noWrap/>
            <w:tcMar>
              <w:top w:w="15" w:type="dxa"/>
              <w:left w:w="15" w:type="dxa"/>
              <w:bottom w:w="0" w:type="dxa"/>
              <w:right w:w="15" w:type="dxa"/>
            </w:tcMar>
            <w:vAlign w:val="center"/>
            <w:hideMark/>
          </w:tcPr>
          <w:p w:rsidR="007E240D" w:rsidRPr="00434611" w:rsidRDefault="007E240D" w:rsidP="007E240D">
            <w:pPr>
              <w:pStyle w:val="Balk3"/>
              <w:spacing w:before="0"/>
              <w:jc w:val="center"/>
              <w:rPr>
                <w:rFonts w:ascii="Times New Roman" w:hAnsi="Times New Roman" w:cs="Times New Roman"/>
                <w:color w:val="auto"/>
                <w:sz w:val="20"/>
                <w:szCs w:val="20"/>
              </w:rPr>
            </w:pPr>
            <w:r w:rsidRPr="00434611">
              <w:rPr>
                <w:rFonts w:ascii="Times New Roman" w:hAnsi="Times New Roman" w:cs="Times New Roman"/>
                <w:b/>
                <w:bCs/>
                <w:strike/>
                <w:color w:val="auto"/>
                <w:sz w:val="20"/>
                <w:szCs w:val="20"/>
              </w:rPr>
              <w:t>-</w:t>
            </w:r>
          </w:p>
        </w:tc>
        <w:tc>
          <w:tcPr>
            <w:tcW w:w="709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7E240D" w:rsidRPr="00434611" w:rsidRDefault="007E240D" w:rsidP="00434611">
            <w:pPr>
              <w:shd w:val="clear" w:color="auto" w:fill="FFFFFF"/>
              <w:ind w:left="51" w:right="51"/>
              <w:jc w:val="both"/>
              <w:rPr>
                <w:rFonts w:ascii="Times New Roman" w:hAnsi="Times New Roman"/>
                <w:sz w:val="20"/>
              </w:rPr>
            </w:pPr>
            <w:r w:rsidRPr="00434611">
              <w:rPr>
                <w:rFonts w:ascii="Times New Roman" w:hAnsi="Times New Roman"/>
                <w:sz w:val="20"/>
              </w:rPr>
              <w:t xml:space="preserve">Lisans programını tamamlamış </w:t>
            </w:r>
            <w:r w:rsidR="003E6C05" w:rsidRPr="00434611">
              <w:rPr>
                <w:rFonts w:ascii="Times New Roman" w:hAnsi="Times New Roman"/>
                <w:sz w:val="20"/>
              </w:rPr>
              <w:t xml:space="preserve">olmak. </w:t>
            </w:r>
            <w:r w:rsidRPr="00434611">
              <w:rPr>
                <w:rFonts w:ascii="Times New Roman" w:eastAsia="Times" w:hAnsi="Times New Roman"/>
                <w:bCs/>
                <w:sz w:val="20"/>
              </w:rPr>
              <w:t xml:space="preserve">Bu program uzaktan öğretim tekniğine dayalı olarak Yükseköğretim Kurumlarında Uzaktan Öğretime İlişkin Usul ve Esaslar </w:t>
            </w:r>
            <w:r w:rsidR="003E6C05" w:rsidRPr="00434611">
              <w:rPr>
                <w:rFonts w:ascii="Times New Roman" w:eastAsia="Times" w:hAnsi="Times New Roman"/>
                <w:bCs/>
                <w:sz w:val="20"/>
              </w:rPr>
              <w:t>Hakkındaki Y</w:t>
            </w:r>
            <w:r w:rsidRPr="00434611">
              <w:rPr>
                <w:rFonts w:ascii="Times New Roman" w:eastAsia="Times" w:hAnsi="Times New Roman"/>
                <w:bCs/>
                <w:sz w:val="20"/>
              </w:rPr>
              <w:t>önetmelik çerçevesinde yürütülecektir.</w:t>
            </w:r>
          </w:p>
        </w:tc>
      </w:tr>
    </w:tbl>
    <w:p w:rsidR="004A370E" w:rsidRDefault="004A370E" w:rsidP="00113D77">
      <w:pPr>
        <w:pStyle w:val="GvdeMetni"/>
        <w:tabs>
          <w:tab w:val="left" w:pos="426"/>
          <w:tab w:val="left" w:pos="2268"/>
          <w:tab w:val="center" w:pos="4111"/>
          <w:tab w:val="center" w:pos="4962"/>
          <w:tab w:val="center" w:pos="6663"/>
          <w:tab w:val="center" w:pos="8789"/>
        </w:tabs>
        <w:ind w:left="420" w:hanging="420"/>
        <w:rPr>
          <w:rFonts w:ascii="Times New Roman" w:hAnsi="Times New Roman"/>
          <w:sz w:val="20"/>
        </w:rPr>
      </w:pPr>
    </w:p>
    <w:p w:rsidR="00F64749" w:rsidRDefault="00AA67F0" w:rsidP="003B6A25">
      <w:pPr>
        <w:pStyle w:val="GvdeMetni"/>
        <w:tabs>
          <w:tab w:val="left" w:pos="1560"/>
          <w:tab w:val="center" w:pos="4111"/>
          <w:tab w:val="center" w:pos="4962"/>
          <w:tab w:val="center" w:pos="6663"/>
          <w:tab w:val="center" w:pos="8789"/>
        </w:tabs>
        <w:spacing w:after="0"/>
        <w:rPr>
          <w:rFonts w:ascii="Times New Roman" w:hAnsi="Times New Roman"/>
          <w:sz w:val="20"/>
        </w:rPr>
      </w:pPr>
      <w:r w:rsidRPr="009915C5">
        <w:rPr>
          <w:rFonts w:ascii="Times New Roman" w:hAnsi="Times New Roman"/>
          <w:b/>
          <w:sz w:val="20"/>
        </w:rPr>
        <w:t>Başvuru Adresi</w:t>
      </w:r>
      <w:r w:rsidR="00113D77" w:rsidRPr="009915C5">
        <w:rPr>
          <w:rFonts w:ascii="Times New Roman" w:hAnsi="Times New Roman"/>
          <w:b/>
          <w:sz w:val="20"/>
        </w:rPr>
        <w:t>:</w:t>
      </w:r>
      <w:r w:rsidR="00F64749">
        <w:rPr>
          <w:rFonts w:ascii="Times New Roman" w:hAnsi="Times New Roman"/>
          <w:sz w:val="20"/>
        </w:rPr>
        <w:t xml:space="preserve"> </w:t>
      </w:r>
      <w:r w:rsidR="00113D77" w:rsidRPr="009915C5">
        <w:rPr>
          <w:rFonts w:ascii="Times New Roman" w:hAnsi="Times New Roman"/>
          <w:sz w:val="20"/>
        </w:rPr>
        <w:t xml:space="preserve">ANADOLU ÜNİVERSİTESİ </w:t>
      </w:r>
    </w:p>
    <w:p w:rsidR="00113D77" w:rsidRPr="009915C5" w:rsidRDefault="00F64749" w:rsidP="003B6A25">
      <w:pPr>
        <w:pStyle w:val="GvdeMetni"/>
        <w:tabs>
          <w:tab w:val="left" w:pos="1418"/>
          <w:tab w:val="center" w:pos="4111"/>
          <w:tab w:val="center" w:pos="4962"/>
          <w:tab w:val="center" w:pos="6663"/>
          <w:tab w:val="center" w:pos="8789"/>
        </w:tabs>
        <w:spacing w:after="0"/>
        <w:rPr>
          <w:rFonts w:ascii="Times New Roman" w:hAnsi="Times New Roman"/>
          <w:sz w:val="20"/>
        </w:rPr>
      </w:pPr>
      <w:r>
        <w:rPr>
          <w:rFonts w:ascii="Times New Roman" w:hAnsi="Times New Roman"/>
          <w:sz w:val="20"/>
        </w:rPr>
        <w:tab/>
      </w:r>
      <w:r w:rsidR="003E6C05">
        <w:rPr>
          <w:rFonts w:ascii="Times New Roman" w:hAnsi="Times New Roman"/>
          <w:sz w:val="20"/>
        </w:rPr>
        <w:t xml:space="preserve"> </w:t>
      </w:r>
      <w:r w:rsidR="00113D77" w:rsidRPr="009915C5">
        <w:rPr>
          <w:rFonts w:ascii="Times New Roman" w:hAnsi="Times New Roman"/>
          <w:sz w:val="20"/>
        </w:rPr>
        <w:t>SOSYAL BİLİMLER ENSTİTÜSÜ</w:t>
      </w:r>
    </w:p>
    <w:p w:rsidR="00113D77" w:rsidRPr="009915C5" w:rsidRDefault="00AA67F0" w:rsidP="003B6A25">
      <w:pPr>
        <w:pStyle w:val="GvdeMetni"/>
        <w:tabs>
          <w:tab w:val="left" w:pos="1418"/>
          <w:tab w:val="center" w:pos="4111"/>
          <w:tab w:val="center" w:pos="5812"/>
          <w:tab w:val="left" w:pos="6237"/>
          <w:tab w:val="center" w:pos="6663"/>
          <w:tab w:val="left" w:pos="6946"/>
          <w:tab w:val="center" w:pos="8789"/>
        </w:tabs>
        <w:spacing w:after="0"/>
        <w:rPr>
          <w:rFonts w:ascii="Times New Roman" w:hAnsi="Times New Roman"/>
          <w:sz w:val="20"/>
          <w:lang w:val="de-DE"/>
        </w:rPr>
      </w:pPr>
      <w:r w:rsidRPr="009915C5">
        <w:rPr>
          <w:rFonts w:ascii="Times New Roman" w:hAnsi="Times New Roman"/>
          <w:sz w:val="20"/>
        </w:rPr>
        <w:tab/>
      </w:r>
      <w:r w:rsidR="003E6C05">
        <w:rPr>
          <w:rFonts w:ascii="Times New Roman" w:hAnsi="Times New Roman"/>
          <w:sz w:val="20"/>
        </w:rPr>
        <w:t xml:space="preserve"> </w:t>
      </w:r>
      <w:r w:rsidR="00113D77" w:rsidRPr="009915C5">
        <w:rPr>
          <w:rFonts w:ascii="Times New Roman" w:hAnsi="Times New Roman"/>
          <w:sz w:val="20"/>
          <w:lang w:val="de-DE"/>
        </w:rPr>
        <w:t>Yunus</w:t>
      </w:r>
      <w:r w:rsidR="00F64749">
        <w:rPr>
          <w:rFonts w:ascii="Times New Roman" w:hAnsi="Times New Roman"/>
          <w:sz w:val="20"/>
          <w:lang w:val="de-DE"/>
        </w:rPr>
        <w:t xml:space="preserve"> E</w:t>
      </w:r>
      <w:r w:rsidR="00113D77" w:rsidRPr="009915C5">
        <w:rPr>
          <w:rFonts w:ascii="Times New Roman" w:hAnsi="Times New Roman"/>
          <w:sz w:val="20"/>
          <w:lang w:val="de-DE"/>
        </w:rPr>
        <w:t>mre Kamp</w:t>
      </w:r>
      <w:r w:rsidR="00C11E91" w:rsidRPr="009915C5">
        <w:rPr>
          <w:rFonts w:ascii="Times New Roman" w:hAnsi="Times New Roman"/>
          <w:sz w:val="20"/>
          <w:lang w:val="de-DE"/>
        </w:rPr>
        <w:t>ü</w:t>
      </w:r>
      <w:r w:rsidR="003E6C05">
        <w:rPr>
          <w:rFonts w:ascii="Times New Roman" w:hAnsi="Times New Roman"/>
          <w:sz w:val="20"/>
          <w:lang w:val="de-DE"/>
        </w:rPr>
        <w:t xml:space="preserve">sü </w:t>
      </w:r>
      <w:r w:rsidR="00F64749">
        <w:rPr>
          <w:rFonts w:ascii="Times New Roman" w:hAnsi="Times New Roman"/>
          <w:sz w:val="20"/>
          <w:lang w:val="de-DE"/>
        </w:rPr>
        <w:t xml:space="preserve">26470 </w:t>
      </w:r>
      <w:r w:rsidRPr="009915C5">
        <w:rPr>
          <w:rFonts w:ascii="Times New Roman" w:hAnsi="Times New Roman"/>
          <w:sz w:val="20"/>
          <w:lang w:val="de-DE"/>
        </w:rPr>
        <w:tab/>
      </w:r>
      <w:r w:rsidR="00113D77" w:rsidRPr="009915C5">
        <w:rPr>
          <w:rFonts w:ascii="Times New Roman" w:hAnsi="Times New Roman"/>
          <w:sz w:val="20"/>
          <w:u w:val="single"/>
          <w:lang w:val="de-DE"/>
        </w:rPr>
        <w:t>ESKİŞEHİR</w:t>
      </w:r>
      <w:r w:rsidR="00F64749">
        <w:rPr>
          <w:rFonts w:ascii="Times New Roman" w:hAnsi="Times New Roman"/>
          <w:sz w:val="20"/>
          <w:lang w:val="de-DE"/>
        </w:rPr>
        <w:tab/>
      </w:r>
      <w:r w:rsidR="00F64749">
        <w:rPr>
          <w:rFonts w:ascii="Times New Roman" w:hAnsi="Times New Roman"/>
          <w:sz w:val="20"/>
          <w:lang w:val="de-DE"/>
        </w:rPr>
        <w:tab/>
      </w:r>
      <w:r w:rsidR="00F64749">
        <w:rPr>
          <w:rFonts w:ascii="Times New Roman" w:hAnsi="Times New Roman"/>
          <w:b/>
          <w:sz w:val="20"/>
          <w:lang w:val="de-DE"/>
        </w:rPr>
        <w:t>Tel</w:t>
      </w:r>
      <w:r w:rsidR="00113D77" w:rsidRPr="009915C5">
        <w:rPr>
          <w:rFonts w:ascii="Times New Roman" w:hAnsi="Times New Roman"/>
          <w:b/>
          <w:sz w:val="20"/>
          <w:lang w:val="de-DE"/>
        </w:rPr>
        <w:t>.:</w:t>
      </w:r>
      <w:r w:rsidR="00F64749">
        <w:rPr>
          <w:rFonts w:ascii="Times New Roman" w:hAnsi="Times New Roman"/>
          <w:b/>
          <w:sz w:val="20"/>
          <w:lang w:val="de-DE"/>
        </w:rPr>
        <w:t xml:space="preserve"> </w:t>
      </w:r>
      <w:r w:rsidRPr="009915C5">
        <w:rPr>
          <w:rFonts w:ascii="Times New Roman" w:hAnsi="Times New Roman"/>
          <w:sz w:val="20"/>
          <w:lang w:val="de-DE"/>
        </w:rPr>
        <w:t>0</w:t>
      </w:r>
      <w:r w:rsidR="00F64749">
        <w:rPr>
          <w:rFonts w:ascii="Times New Roman" w:hAnsi="Times New Roman"/>
          <w:sz w:val="20"/>
          <w:lang w:val="de-DE"/>
        </w:rPr>
        <w:t>‒</w:t>
      </w:r>
      <w:r w:rsidRPr="009915C5">
        <w:rPr>
          <w:rFonts w:ascii="Times New Roman" w:hAnsi="Times New Roman"/>
          <w:sz w:val="20"/>
          <w:lang w:val="de-DE"/>
        </w:rPr>
        <w:t>222</w:t>
      </w:r>
      <w:r w:rsidR="00F64749">
        <w:rPr>
          <w:rFonts w:ascii="Times New Roman" w:hAnsi="Times New Roman"/>
          <w:sz w:val="20"/>
          <w:lang w:val="de-DE"/>
        </w:rPr>
        <w:t>‒</w:t>
      </w:r>
      <w:r w:rsidR="00113D77" w:rsidRPr="009915C5">
        <w:rPr>
          <w:rFonts w:ascii="Times New Roman" w:hAnsi="Times New Roman"/>
          <w:sz w:val="20"/>
          <w:lang w:val="de-DE"/>
        </w:rPr>
        <w:t>335 08 95</w:t>
      </w:r>
    </w:p>
    <w:p w:rsidR="00113D77" w:rsidRPr="009915C5" w:rsidRDefault="009915C5" w:rsidP="00F64749">
      <w:pPr>
        <w:pStyle w:val="GvdeMetni"/>
        <w:tabs>
          <w:tab w:val="left" w:pos="1560"/>
          <w:tab w:val="center" w:pos="4111"/>
          <w:tab w:val="center" w:pos="4962"/>
          <w:tab w:val="center" w:pos="7655"/>
        </w:tabs>
        <w:spacing w:after="0"/>
        <w:rPr>
          <w:rFonts w:ascii="Times New Roman" w:hAnsi="Times New Roman"/>
          <w:sz w:val="20"/>
          <w:lang w:val="de-DE"/>
        </w:rPr>
      </w:pPr>
      <w:r>
        <w:rPr>
          <w:rFonts w:ascii="Times New Roman" w:hAnsi="Times New Roman"/>
          <w:sz w:val="20"/>
          <w:lang w:val="de-DE"/>
        </w:rPr>
        <w:tab/>
      </w:r>
      <w:r w:rsidR="00F64749">
        <w:rPr>
          <w:rFonts w:ascii="Times New Roman" w:hAnsi="Times New Roman"/>
          <w:sz w:val="20"/>
          <w:lang w:val="de-DE"/>
        </w:rPr>
        <w:tab/>
      </w:r>
      <w:r w:rsidR="00F64749">
        <w:rPr>
          <w:rFonts w:ascii="Times New Roman" w:hAnsi="Times New Roman"/>
          <w:sz w:val="20"/>
          <w:lang w:val="de-DE"/>
        </w:rPr>
        <w:tab/>
      </w:r>
      <w:r w:rsidR="00F64749">
        <w:rPr>
          <w:rFonts w:ascii="Times New Roman" w:hAnsi="Times New Roman"/>
          <w:sz w:val="20"/>
          <w:lang w:val="de-DE"/>
        </w:rPr>
        <w:tab/>
      </w:r>
      <w:r w:rsidR="00AA67F0" w:rsidRPr="009915C5">
        <w:rPr>
          <w:rFonts w:ascii="Times New Roman" w:hAnsi="Times New Roman"/>
          <w:sz w:val="20"/>
          <w:lang w:val="de-DE"/>
        </w:rPr>
        <w:t>0</w:t>
      </w:r>
      <w:r w:rsidR="00F64749">
        <w:rPr>
          <w:rFonts w:ascii="Times New Roman" w:hAnsi="Times New Roman"/>
          <w:sz w:val="20"/>
          <w:lang w:val="de-DE"/>
        </w:rPr>
        <w:t>‒</w:t>
      </w:r>
      <w:r w:rsidR="00AA67F0" w:rsidRPr="009915C5">
        <w:rPr>
          <w:rFonts w:ascii="Times New Roman" w:hAnsi="Times New Roman"/>
          <w:sz w:val="20"/>
          <w:lang w:val="de-DE"/>
        </w:rPr>
        <w:t>222</w:t>
      </w:r>
      <w:r w:rsidR="00F64749">
        <w:rPr>
          <w:rFonts w:ascii="Times New Roman" w:hAnsi="Times New Roman"/>
          <w:sz w:val="20"/>
          <w:lang w:val="de-DE"/>
        </w:rPr>
        <w:t>‒</w:t>
      </w:r>
      <w:r w:rsidR="00113D77" w:rsidRPr="009915C5">
        <w:rPr>
          <w:rFonts w:ascii="Times New Roman" w:hAnsi="Times New Roman"/>
          <w:sz w:val="20"/>
          <w:lang w:val="de-DE"/>
        </w:rPr>
        <w:t>335 05 80/3243</w:t>
      </w:r>
    </w:p>
    <w:p w:rsidR="00BA451E" w:rsidRDefault="00AA67F0" w:rsidP="003E6C05">
      <w:pPr>
        <w:pStyle w:val="GvdeMetni"/>
        <w:tabs>
          <w:tab w:val="left" w:pos="426"/>
          <w:tab w:val="left" w:pos="1560"/>
          <w:tab w:val="left" w:pos="2268"/>
          <w:tab w:val="center" w:pos="4111"/>
          <w:tab w:val="center" w:pos="4962"/>
          <w:tab w:val="left" w:pos="6237"/>
          <w:tab w:val="center" w:pos="6663"/>
          <w:tab w:val="left" w:pos="6946"/>
          <w:tab w:val="center" w:pos="8789"/>
        </w:tabs>
        <w:spacing w:before="240"/>
        <w:rPr>
          <w:rStyle w:val="Kpr"/>
          <w:rFonts w:ascii="Times New Roman" w:hAnsi="Times New Roman"/>
          <w:color w:val="auto"/>
          <w:sz w:val="20"/>
          <w:lang w:val="de-DE"/>
        </w:rPr>
      </w:pPr>
      <w:r w:rsidRPr="009915C5">
        <w:rPr>
          <w:rFonts w:ascii="Times New Roman" w:hAnsi="Times New Roman"/>
          <w:b/>
          <w:sz w:val="20"/>
          <w:lang w:val="de-DE"/>
        </w:rPr>
        <w:t>İnternet Adresi</w:t>
      </w:r>
      <w:r w:rsidR="00113D77" w:rsidRPr="009915C5">
        <w:rPr>
          <w:rFonts w:ascii="Times New Roman" w:hAnsi="Times New Roman"/>
          <w:b/>
          <w:sz w:val="20"/>
          <w:lang w:val="de-DE"/>
        </w:rPr>
        <w:t>:</w:t>
      </w:r>
      <w:r w:rsidR="00F64749">
        <w:rPr>
          <w:rFonts w:ascii="Times New Roman" w:hAnsi="Times New Roman"/>
          <w:b/>
          <w:sz w:val="20"/>
          <w:lang w:val="de-DE"/>
        </w:rPr>
        <w:t xml:space="preserve"> </w:t>
      </w:r>
      <w:hyperlink r:id="rId7" w:history="1">
        <w:r w:rsidR="00113D77" w:rsidRPr="009915C5">
          <w:rPr>
            <w:rStyle w:val="Kpr"/>
            <w:rFonts w:ascii="Times New Roman" w:hAnsi="Times New Roman"/>
            <w:color w:val="auto"/>
            <w:sz w:val="20"/>
            <w:lang w:val="de-DE"/>
          </w:rPr>
          <w:t>http://www.sosbilens.anadolu.edu.tr</w:t>
        </w:r>
      </w:hyperlink>
      <w:r w:rsidR="00BA451E">
        <w:rPr>
          <w:rStyle w:val="Kpr"/>
          <w:rFonts w:ascii="Times New Roman" w:hAnsi="Times New Roman"/>
          <w:color w:val="auto"/>
          <w:sz w:val="20"/>
          <w:lang w:val="de-DE"/>
        </w:rPr>
        <w:br w:type="page"/>
      </w:r>
    </w:p>
    <w:p w:rsidR="00113D77" w:rsidRPr="009915C5" w:rsidRDefault="00113D77" w:rsidP="00F64749">
      <w:pPr>
        <w:pStyle w:val="GvdeMetni"/>
        <w:tabs>
          <w:tab w:val="left" w:pos="426"/>
          <w:tab w:val="left" w:pos="1560"/>
          <w:tab w:val="left" w:pos="2268"/>
          <w:tab w:val="center" w:pos="4111"/>
          <w:tab w:val="center" w:pos="4962"/>
          <w:tab w:val="left" w:pos="6237"/>
          <w:tab w:val="center" w:pos="6663"/>
          <w:tab w:val="left" w:pos="6946"/>
          <w:tab w:val="center" w:pos="8789"/>
        </w:tabs>
        <w:spacing w:before="240"/>
        <w:rPr>
          <w:rFonts w:ascii="Times New Roman" w:hAnsi="Times New Roman"/>
          <w:sz w:val="20"/>
          <w:lang w:val="de-DE"/>
        </w:rPr>
      </w:pPr>
    </w:p>
    <w:p w:rsidR="003E6C05" w:rsidRPr="00434611" w:rsidRDefault="00575697" w:rsidP="003E6C05">
      <w:pPr>
        <w:pStyle w:val="GvdeMetni"/>
        <w:tabs>
          <w:tab w:val="left" w:pos="426"/>
          <w:tab w:val="left" w:pos="2268"/>
          <w:tab w:val="left" w:pos="4111"/>
          <w:tab w:val="center" w:pos="4962"/>
          <w:tab w:val="center" w:pos="6663"/>
          <w:tab w:val="center" w:pos="8789"/>
        </w:tabs>
        <w:spacing w:before="120" w:line="320" w:lineRule="exact"/>
        <w:jc w:val="center"/>
        <w:rPr>
          <w:rFonts w:ascii="Times New Roman" w:hAnsi="Times New Roman"/>
          <w:b/>
          <w:szCs w:val="24"/>
        </w:rPr>
      </w:pPr>
      <w:r>
        <w:rPr>
          <w:rFonts w:ascii="Times New Roman" w:hAnsi="Times New Roman"/>
          <w:b/>
          <w:szCs w:val="24"/>
        </w:rPr>
        <w:t>SOSYAL</w:t>
      </w:r>
      <w:r w:rsidR="003E6C05" w:rsidRPr="00434611">
        <w:rPr>
          <w:rFonts w:ascii="Times New Roman" w:hAnsi="Times New Roman"/>
          <w:b/>
          <w:szCs w:val="24"/>
        </w:rPr>
        <w:t xml:space="preserve"> BİLİMLER ENSTİTÜSÜ LİSANSÜSTÜ PROGRAMLARINA BAŞVURU TARİHLERİ VE KOŞULLARI</w:t>
      </w:r>
    </w:p>
    <w:p w:rsidR="003E6C05" w:rsidRPr="00434611" w:rsidRDefault="003E6C05" w:rsidP="003E6C05">
      <w:pPr>
        <w:pStyle w:val="GvdeMetni"/>
        <w:tabs>
          <w:tab w:val="left" w:pos="426"/>
          <w:tab w:val="left" w:pos="2268"/>
          <w:tab w:val="left" w:pos="4111"/>
          <w:tab w:val="center" w:pos="4962"/>
          <w:tab w:val="center" w:pos="6663"/>
          <w:tab w:val="center" w:pos="8789"/>
        </w:tabs>
        <w:spacing w:after="0" w:line="320" w:lineRule="exact"/>
        <w:jc w:val="center"/>
        <w:rPr>
          <w:rFonts w:ascii="Times New Roman" w:hAnsi="Times New Roman"/>
          <w:b/>
          <w:sz w:val="20"/>
        </w:rPr>
      </w:pPr>
    </w:p>
    <w:p w:rsidR="003E6C05" w:rsidRPr="00434611" w:rsidRDefault="003E6C05" w:rsidP="003E6C05">
      <w:pPr>
        <w:pStyle w:val="GvdeMetni"/>
        <w:tabs>
          <w:tab w:val="left" w:pos="426"/>
          <w:tab w:val="left" w:pos="2268"/>
          <w:tab w:val="center" w:pos="4111"/>
          <w:tab w:val="center" w:pos="4962"/>
          <w:tab w:val="left" w:pos="5529"/>
          <w:tab w:val="left" w:pos="5670"/>
          <w:tab w:val="center" w:pos="8789"/>
        </w:tabs>
        <w:spacing w:after="0" w:line="320" w:lineRule="exact"/>
        <w:ind w:left="420" w:hanging="420"/>
        <w:rPr>
          <w:rFonts w:ascii="Times New Roman" w:hAnsi="Times New Roman"/>
          <w:sz w:val="20"/>
        </w:rPr>
      </w:pPr>
    </w:p>
    <w:p w:rsidR="003E6C05" w:rsidRPr="00434611" w:rsidRDefault="003E6C05" w:rsidP="003E6C05">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434611">
        <w:rPr>
          <w:rFonts w:ascii="Times New Roman" w:hAnsi="Times New Roman"/>
          <w:b/>
          <w:sz w:val="20"/>
        </w:rPr>
        <w:t>B</w:t>
      </w:r>
      <w:r w:rsidRPr="00434611">
        <w:rPr>
          <w:rFonts w:ascii="Times New Roman" w:hAnsi="Times New Roman"/>
          <w:b/>
          <w:caps/>
          <w:sz w:val="20"/>
        </w:rPr>
        <w:t>aşvuru</w:t>
      </w:r>
      <w:r w:rsidRPr="00434611">
        <w:rPr>
          <w:rFonts w:ascii="Times New Roman" w:hAnsi="Times New Roman"/>
          <w:b/>
          <w:sz w:val="20"/>
        </w:rPr>
        <w:t xml:space="preserve"> TARİHLERİ</w:t>
      </w:r>
      <w:r w:rsidRPr="00434611">
        <w:rPr>
          <w:rFonts w:ascii="Times New Roman" w:hAnsi="Times New Roman"/>
          <w:b/>
          <w:sz w:val="20"/>
        </w:rPr>
        <w:tab/>
      </w:r>
      <w:r w:rsidRPr="00434611">
        <w:rPr>
          <w:rFonts w:ascii="Times New Roman" w:hAnsi="Times New Roman"/>
          <w:b/>
          <w:sz w:val="20"/>
        </w:rPr>
        <w:tab/>
        <w:t>:</w:t>
      </w:r>
      <w:r w:rsidRPr="00434611">
        <w:rPr>
          <w:rFonts w:ascii="Times New Roman" w:hAnsi="Times New Roman"/>
          <w:b/>
          <w:sz w:val="20"/>
        </w:rPr>
        <w:tab/>
      </w:r>
      <w:r w:rsidRPr="00434611">
        <w:rPr>
          <w:rFonts w:ascii="Times New Roman" w:hAnsi="Times New Roman"/>
          <w:b/>
          <w:bCs/>
          <w:sz w:val="20"/>
        </w:rPr>
        <w:t>08‒22 Ocak 2016</w:t>
      </w:r>
    </w:p>
    <w:p w:rsidR="003E6C05" w:rsidRPr="00434611" w:rsidRDefault="003E6C05" w:rsidP="003E6C05">
      <w:pPr>
        <w:pStyle w:val="GvdeMetni"/>
        <w:tabs>
          <w:tab w:val="left" w:pos="284"/>
          <w:tab w:val="left" w:pos="2268"/>
          <w:tab w:val="left" w:pos="5529"/>
          <w:tab w:val="left" w:pos="5670"/>
          <w:tab w:val="left" w:pos="6521"/>
          <w:tab w:val="left" w:pos="7088"/>
        </w:tabs>
        <w:spacing w:after="0" w:line="320" w:lineRule="exact"/>
        <w:ind w:left="5387" w:hanging="5387"/>
        <w:rPr>
          <w:rFonts w:ascii="Times New Roman" w:hAnsi="Times New Roman"/>
          <w:b/>
          <w:bCs/>
          <w:sz w:val="20"/>
        </w:rPr>
      </w:pPr>
      <w:r w:rsidRPr="00434611">
        <w:rPr>
          <w:rFonts w:ascii="Times New Roman" w:hAnsi="Times New Roman"/>
          <w:b/>
          <w:bCs/>
          <w:sz w:val="20"/>
        </w:rPr>
        <w:t>MÜLAKAT SINAVINA KATILACAK ADAYLARIN İLANI</w:t>
      </w:r>
      <w:r w:rsidRPr="00434611">
        <w:rPr>
          <w:rFonts w:ascii="Times New Roman" w:hAnsi="Times New Roman"/>
          <w:b/>
          <w:bCs/>
          <w:sz w:val="20"/>
        </w:rPr>
        <w:tab/>
      </w:r>
      <w:r w:rsidRPr="00434611">
        <w:rPr>
          <w:rFonts w:ascii="Times New Roman" w:hAnsi="Times New Roman"/>
          <w:b/>
          <w:bCs/>
          <w:sz w:val="20"/>
        </w:rPr>
        <w:tab/>
        <w:t>:</w:t>
      </w:r>
      <w:r w:rsidRPr="00434611">
        <w:rPr>
          <w:rFonts w:ascii="Times New Roman" w:hAnsi="Times New Roman"/>
          <w:b/>
          <w:bCs/>
          <w:sz w:val="20"/>
        </w:rPr>
        <w:tab/>
        <w:t xml:space="preserve">23 Ocak 2016 </w:t>
      </w:r>
    </w:p>
    <w:p w:rsidR="003E6C05" w:rsidRPr="00434611" w:rsidRDefault="00434611" w:rsidP="003E6C05">
      <w:pPr>
        <w:pStyle w:val="GvdeMetni"/>
        <w:tabs>
          <w:tab w:val="left" w:pos="284"/>
          <w:tab w:val="left" w:pos="2268"/>
          <w:tab w:val="left" w:pos="5529"/>
          <w:tab w:val="left" w:pos="5670"/>
          <w:tab w:val="left" w:pos="6521"/>
          <w:tab w:val="left" w:pos="7088"/>
        </w:tabs>
        <w:spacing w:after="0" w:line="320" w:lineRule="exact"/>
        <w:rPr>
          <w:rFonts w:ascii="Times New Roman" w:hAnsi="Times New Roman"/>
          <w:b/>
          <w:sz w:val="20"/>
        </w:rPr>
      </w:pPr>
      <w:r>
        <w:rPr>
          <w:rFonts w:ascii="Times New Roman" w:hAnsi="Times New Roman"/>
          <w:b/>
          <w:sz w:val="20"/>
        </w:rPr>
        <w:t>TÜRKÇE YETERLİK SINAVI</w:t>
      </w:r>
      <w:r w:rsidR="003E6C05" w:rsidRPr="00434611">
        <w:rPr>
          <w:rFonts w:ascii="Times New Roman" w:hAnsi="Times New Roman"/>
          <w:b/>
          <w:sz w:val="20"/>
        </w:rPr>
        <w:tab/>
        <w:t>:</w:t>
      </w:r>
      <w:r w:rsidR="003E6C05" w:rsidRPr="00434611">
        <w:rPr>
          <w:rFonts w:ascii="Times New Roman" w:hAnsi="Times New Roman"/>
          <w:b/>
          <w:sz w:val="20"/>
        </w:rPr>
        <w:tab/>
        <w:t>28 Ocak 2016, saat: 10:</w:t>
      </w:r>
      <w:r w:rsidR="003E6C05" w:rsidRPr="00434611">
        <w:rPr>
          <w:rFonts w:ascii="Times New Roman" w:hAnsi="Times New Roman"/>
          <w:b/>
          <w:sz w:val="20"/>
          <w:u w:val="single"/>
          <w:vertAlign w:val="superscript"/>
        </w:rPr>
        <w:t>00</w:t>
      </w:r>
      <w:r w:rsidR="003E6C05" w:rsidRPr="00434611">
        <w:rPr>
          <w:rFonts w:ascii="Times New Roman" w:hAnsi="Times New Roman"/>
          <w:b/>
          <w:sz w:val="20"/>
        </w:rPr>
        <w:t xml:space="preserve"> (Anadolu Üniversitesi Yunus Emre Kampüsü Öğrenci Merkezi)</w:t>
      </w:r>
    </w:p>
    <w:p w:rsidR="003E6C05" w:rsidRPr="00434611" w:rsidRDefault="003E6C05" w:rsidP="003E6C05">
      <w:pPr>
        <w:pStyle w:val="GvdeMetni"/>
        <w:tabs>
          <w:tab w:val="left" w:pos="284"/>
          <w:tab w:val="left" w:pos="2268"/>
          <w:tab w:val="left" w:pos="5529"/>
          <w:tab w:val="left" w:pos="5670"/>
          <w:tab w:val="left" w:pos="6521"/>
          <w:tab w:val="left" w:pos="7655"/>
          <w:tab w:val="right" w:pos="9072"/>
        </w:tabs>
        <w:spacing w:after="0" w:line="320" w:lineRule="exact"/>
        <w:rPr>
          <w:rFonts w:ascii="Times New Roman" w:hAnsi="Times New Roman"/>
          <w:b/>
          <w:bCs/>
          <w:sz w:val="20"/>
          <w:u w:val="single"/>
        </w:rPr>
      </w:pPr>
    </w:p>
    <w:p w:rsidR="003E6C05" w:rsidRPr="00434611" w:rsidRDefault="000D7EE4" w:rsidP="003E6C05">
      <w:pPr>
        <w:pStyle w:val="GvdeMetni"/>
        <w:tabs>
          <w:tab w:val="left" w:pos="284"/>
          <w:tab w:val="left" w:pos="2268"/>
          <w:tab w:val="left" w:pos="5529"/>
          <w:tab w:val="left" w:pos="5670"/>
          <w:tab w:val="left" w:pos="6521"/>
          <w:tab w:val="left" w:pos="7655"/>
          <w:tab w:val="right" w:pos="9072"/>
        </w:tabs>
        <w:spacing w:after="0" w:line="320" w:lineRule="exact"/>
        <w:rPr>
          <w:rFonts w:ascii="Times New Roman" w:hAnsi="Times New Roman"/>
          <w:b/>
          <w:bCs/>
          <w:sz w:val="20"/>
          <w:u w:val="single"/>
        </w:rPr>
      </w:pPr>
      <w:r w:rsidRPr="00434611">
        <w:rPr>
          <w:rFonts w:ascii="Times New Roman" w:hAnsi="Times New Roman"/>
          <w:b/>
          <w:bCs/>
          <w:sz w:val="20"/>
          <w:u w:val="single"/>
        </w:rPr>
        <w:t>MÜLAKAT/ÖZEL YETENEK SINAVI TARİHİ</w:t>
      </w:r>
      <w:r w:rsidRPr="00434611">
        <w:rPr>
          <w:rFonts w:ascii="Times New Roman" w:hAnsi="Times New Roman"/>
          <w:b/>
          <w:bCs/>
          <w:sz w:val="20"/>
        </w:rPr>
        <w:tab/>
        <w:t>: 25 Ocak 2016</w:t>
      </w:r>
    </w:p>
    <w:p w:rsidR="003E6C05" w:rsidRPr="00434611" w:rsidRDefault="003E6C05" w:rsidP="003E6C05">
      <w:pPr>
        <w:pStyle w:val="GvdeMetni"/>
        <w:tabs>
          <w:tab w:val="left" w:pos="284"/>
          <w:tab w:val="left" w:pos="2268"/>
          <w:tab w:val="left" w:pos="5529"/>
          <w:tab w:val="left" w:pos="5670"/>
          <w:tab w:val="left" w:pos="6521"/>
          <w:tab w:val="right" w:pos="9072"/>
        </w:tabs>
        <w:spacing w:after="0" w:line="320" w:lineRule="exact"/>
        <w:rPr>
          <w:rFonts w:ascii="Times New Roman" w:hAnsi="Times New Roman"/>
          <w:b/>
          <w:sz w:val="20"/>
        </w:rPr>
      </w:pPr>
    </w:p>
    <w:p w:rsidR="003E6C05" w:rsidRPr="00434611" w:rsidRDefault="003E6C05" w:rsidP="003E6C05">
      <w:pPr>
        <w:pStyle w:val="GvdeMetni"/>
        <w:tabs>
          <w:tab w:val="left" w:pos="284"/>
          <w:tab w:val="left" w:pos="2268"/>
          <w:tab w:val="left" w:pos="5529"/>
          <w:tab w:val="left" w:pos="5670"/>
          <w:tab w:val="left" w:pos="6521"/>
          <w:tab w:val="center" w:pos="7088"/>
          <w:tab w:val="center" w:pos="7655"/>
          <w:tab w:val="right" w:pos="8931"/>
        </w:tabs>
        <w:spacing w:after="0" w:line="320" w:lineRule="exact"/>
        <w:rPr>
          <w:rFonts w:ascii="Times New Roman" w:hAnsi="Times New Roman"/>
          <w:b/>
          <w:bCs/>
          <w:sz w:val="20"/>
        </w:rPr>
      </w:pPr>
      <w:r w:rsidRPr="00434611">
        <w:rPr>
          <w:rFonts w:ascii="Times New Roman" w:hAnsi="Times New Roman"/>
          <w:b/>
          <w:bCs/>
          <w:sz w:val="20"/>
        </w:rPr>
        <w:t>LİSANSÜSTÜ PROGRAMLARA KABULLERİN İLANI</w:t>
      </w:r>
      <w:r w:rsidRPr="00434611">
        <w:rPr>
          <w:rFonts w:ascii="Times New Roman" w:hAnsi="Times New Roman"/>
          <w:b/>
          <w:bCs/>
          <w:sz w:val="20"/>
        </w:rPr>
        <w:tab/>
        <w:t>:</w:t>
      </w:r>
      <w:r w:rsidRPr="00434611">
        <w:rPr>
          <w:rFonts w:ascii="Times New Roman" w:hAnsi="Times New Roman"/>
          <w:b/>
          <w:bCs/>
          <w:sz w:val="20"/>
        </w:rPr>
        <w:tab/>
        <w:t>01 Şubat 2016</w:t>
      </w:r>
    </w:p>
    <w:p w:rsidR="003E6C05" w:rsidRPr="00434611" w:rsidRDefault="003E6C05" w:rsidP="003E6C05">
      <w:pPr>
        <w:pStyle w:val="GvdeMetni"/>
        <w:tabs>
          <w:tab w:val="left" w:pos="284"/>
          <w:tab w:val="left" w:pos="2268"/>
          <w:tab w:val="left" w:pos="5529"/>
          <w:tab w:val="left" w:pos="5670"/>
          <w:tab w:val="left" w:pos="6521"/>
          <w:tab w:val="left" w:pos="7088"/>
          <w:tab w:val="right" w:pos="9072"/>
        </w:tabs>
        <w:spacing w:after="0" w:line="320" w:lineRule="exact"/>
        <w:rPr>
          <w:rFonts w:ascii="Times New Roman" w:hAnsi="Times New Roman"/>
          <w:b/>
          <w:bCs/>
          <w:sz w:val="20"/>
        </w:rPr>
      </w:pPr>
      <w:r w:rsidRPr="00434611">
        <w:rPr>
          <w:rFonts w:ascii="Times New Roman" w:hAnsi="Times New Roman"/>
          <w:b/>
          <w:bCs/>
          <w:sz w:val="20"/>
        </w:rPr>
        <w:t>KESİN KAYIT TARİHLERİ</w:t>
      </w:r>
      <w:r w:rsidRPr="00434611">
        <w:rPr>
          <w:rFonts w:ascii="Times New Roman" w:hAnsi="Times New Roman"/>
          <w:b/>
          <w:bCs/>
          <w:sz w:val="20"/>
        </w:rPr>
        <w:tab/>
        <w:t>:</w:t>
      </w:r>
      <w:r w:rsidRPr="00434611">
        <w:rPr>
          <w:rFonts w:ascii="Times New Roman" w:hAnsi="Times New Roman"/>
          <w:b/>
          <w:bCs/>
          <w:sz w:val="20"/>
        </w:rPr>
        <w:tab/>
        <w:t>02‒04 Şubat 2016</w:t>
      </w:r>
    </w:p>
    <w:p w:rsidR="003E6C05" w:rsidRPr="00434611" w:rsidRDefault="003E6C05" w:rsidP="003E6C05">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434611">
        <w:rPr>
          <w:rFonts w:ascii="Times New Roman" w:hAnsi="Times New Roman"/>
          <w:b/>
          <w:bCs/>
          <w:sz w:val="20"/>
        </w:rPr>
        <w:t>YEDEK KAYIT TARİHLERİ</w:t>
      </w:r>
      <w:r w:rsidRPr="00434611">
        <w:rPr>
          <w:rFonts w:ascii="Times New Roman" w:hAnsi="Times New Roman"/>
          <w:b/>
          <w:bCs/>
          <w:sz w:val="20"/>
        </w:rPr>
        <w:tab/>
        <w:t>:</w:t>
      </w:r>
      <w:r w:rsidRPr="00434611">
        <w:rPr>
          <w:rFonts w:ascii="Times New Roman" w:hAnsi="Times New Roman"/>
          <w:b/>
          <w:bCs/>
          <w:sz w:val="20"/>
        </w:rPr>
        <w:tab/>
        <w:t>05 Şubat 2016</w:t>
      </w:r>
    </w:p>
    <w:p w:rsidR="003E6C05" w:rsidRPr="00434611" w:rsidRDefault="003E6C05" w:rsidP="003E6C05">
      <w:pPr>
        <w:pStyle w:val="GvdeMetni"/>
        <w:tabs>
          <w:tab w:val="left" w:pos="284"/>
          <w:tab w:val="left" w:pos="2268"/>
          <w:tab w:val="left" w:pos="5529"/>
          <w:tab w:val="left" w:pos="5670"/>
          <w:tab w:val="left" w:pos="6521"/>
        </w:tabs>
        <w:spacing w:after="0" w:line="320" w:lineRule="exact"/>
        <w:rPr>
          <w:rFonts w:ascii="Times New Roman" w:hAnsi="Times New Roman"/>
          <w:b/>
          <w:bCs/>
          <w:sz w:val="20"/>
        </w:rPr>
      </w:pPr>
      <w:r w:rsidRPr="00434611">
        <w:rPr>
          <w:rFonts w:ascii="Times New Roman" w:hAnsi="Times New Roman"/>
          <w:b/>
          <w:bCs/>
          <w:sz w:val="20"/>
        </w:rPr>
        <w:t>KAYIT YENİLEME TARİHLERİ</w:t>
      </w:r>
      <w:r w:rsidRPr="00434611">
        <w:rPr>
          <w:rFonts w:ascii="Times New Roman" w:hAnsi="Times New Roman"/>
          <w:b/>
          <w:bCs/>
          <w:sz w:val="20"/>
        </w:rPr>
        <w:tab/>
        <w:t>:</w:t>
      </w:r>
      <w:r w:rsidRPr="00434611">
        <w:rPr>
          <w:rFonts w:ascii="Times New Roman" w:hAnsi="Times New Roman"/>
          <w:b/>
          <w:bCs/>
          <w:sz w:val="20"/>
        </w:rPr>
        <w:tab/>
        <w:t>01‒05 Şubat 2016</w:t>
      </w:r>
    </w:p>
    <w:p w:rsidR="003E6C05" w:rsidRPr="00607B0F" w:rsidRDefault="003E6C05" w:rsidP="003E6C05">
      <w:pPr>
        <w:pStyle w:val="GvdeMetni"/>
        <w:tabs>
          <w:tab w:val="left" w:pos="284"/>
          <w:tab w:val="left" w:pos="2268"/>
          <w:tab w:val="left" w:pos="5529"/>
          <w:tab w:val="left" w:pos="5670"/>
          <w:tab w:val="left" w:pos="6521"/>
        </w:tabs>
        <w:spacing w:after="0" w:line="320" w:lineRule="exact"/>
        <w:rPr>
          <w:rFonts w:ascii="Times New Roman" w:hAnsi="Times New Roman"/>
          <w:b/>
          <w:sz w:val="20"/>
        </w:rPr>
      </w:pPr>
      <w:r w:rsidRPr="00607B0F">
        <w:rPr>
          <w:rFonts w:ascii="Times New Roman" w:hAnsi="Times New Roman"/>
          <w:b/>
          <w:bCs/>
          <w:sz w:val="20"/>
        </w:rPr>
        <w:t>DERSLERİN BAŞLANGICI</w:t>
      </w:r>
      <w:r w:rsidRPr="00607B0F">
        <w:rPr>
          <w:rFonts w:ascii="Times New Roman" w:hAnsi="Times New Roman"/>
          <w:b/>
          <w:bCs/>
          <w:sz w:val="20"/>
        </w:rPr>
        <w:tab/>
        <w:t>:</w:t>
      </w:r>
      <w:r w:rsidRPr="00607B0F">
        <w:rPr>
          <w:rFonts w:ascii="Times New Roman" w:hAnsi="Times New Roman"/>
          <w:b/>
          <w:bCs/>
          <w:sz w:val="20"/>
        </w:rPr>
        <w:tab/>
        <w:t>08 Şubat 2016</w:t>
      </w:r>
    </w:p>
    <w:p w:rsidR="00C11E91" w:rsidRPr="009915C5" w:rsidRDefault="00C11E91" w:rsidP="004A370E">
      <w:pPr>
        <w:pStyle w:val="GvdeMetni"/>
        <w:tabs>
          <w:tab w:val="left" w:pos="2268"/>
          <w:tab w:val="left" w:pos="2552"/>
          <w:tab w:val="center" w:pos="4111"/>
          <w:tab w:val="center" w:pos="4962"/>
          <w:tab w:val="center" w:pos="6663"/>
          <w:tab w:val="center" w:pos="8789"/>
        </w:tabs>
        <w:ind w:left="851" w:hanging="420"/>
        <w:jc w:val="center"/>
        <w:rPr>
          <w:rFonts w:ascii="Times New Roman" w:hAnsi="Times New Roman"/>
          <w:b/>
          <w:sz w:val="20"/>
          <w:lang w:val="de-DE"/>
        </w:rPr>
      </w:pPr>
    </w:p>
    <w:p w:rsidR="00BA451E" w:rsidRDefault="00BA451E">
      <w:pPr>
        <w:spacing w:after="160" w:line="259" w:lineRule="auto"/>
        <w:rPr>
          <w:rFonts w:ascii="Times New Roman" w:hAnsi="Times New Roman"/>
          <w:sz w:val="20"/>
        </w:rPr>
      </w:pPr>
      <w:r>
        <w:rPr>
          <w:rFonts w:ascii="Times New Roman" w:hAnsi="Times New Roman"/>
          <w:sz w:val="20"/>
        </w:rPr>
        <w:br w:type="page"/>
      </w:r>
    </w:p>
    <w:p w:rsidR="00434611" w:rsidRPr="00571D17" w:rsidRDefault="00BA451E" w:rsidP="00434611">
      <w:pPr>
        <w:pStyle w:val="GvdeMetni"/>
        <w:tabs>
          <w:tab w:val="left" w:pos="284"/>
          <w:tab w:val="left" w:pos="426"/>
          <w:tab w:val="left" w:pos="2268"/>
          <w:tab w:val="left" w:pos="5670"/>
          <w:tab w:val="right" w:pos="8364"/>
          <w:tab w:val="center" w:pos="8789"/>
        </w:tabs>
        <w:spacing w:before="120" w:line="320" w:lineRule="exact"/>
        <w:ind w:left="284" w:hanging="284"/>
        <w:rPr>
          <w:rFonts w:ascii="Times New Roman" w:hAnsi="Times New Roman"/>
          <w:b/>
          <w:color w:val="000000" w:themeColor="text1"/>
          <w:sz w:val="20"/>
          <w:u w:val="single"/>
        </w:rPr>
      </w:pPr>
      <w:r w:rsidRPr="00571D17">
        <w:rPr>
          <w:rFonts w:ascii="Times New Roman" w:hAnsi="Times New Roman"/>
          <w:sz w:val="20"/>
        </w:rPr>
        <w:lastRenderedPageBreak/>
        <w:t xml:space="preserve"> </w:t>
      </w:r>
    </w:p>
    <w:p w:rsidR="004D2C2B" w:rsidRPr="00571D17" w:rsidRDefault="004D2C2B" w:rsidP="004D2C2B">
      <w:pPr>
        <w:pStyle w:val="GvdeMetni"/>
        <w:tabs>
          <w:tab w:val="left" w:pos="426"/>
          <w:tab w:val="left" w:pos="2268"/>
          <w:tab w:val="left" w:pos="4111"/>
          <w:tab w:val="center" w:pos="4962"/>
          <w:tab w:val="center" w:pos="6663"/>
          <w:tab w:val="center" w:pos="8789"/>
        </w:tabs>
        <w:spacing w:before="120" w:line="320" w:lineRule="exact"/>
        <w:rPr>
          <w:rFonts w:ascii="Times New Roman" w:hAnsi="Times New Roman"/>
          <w:b/>
          <w:color w:val="000000" w:themeColor="text1"/>
          <w:sz w:val="20"/>
          <w:u w:val="single"/>
        </w:rPr>
      </w:pPr>
      <w:r w:rsidRPr="00571D17">
        <w:rPr>
          <w:rFonts w:ascii="Times New Roman" w:hAnsi="Times New Roman"/>
          <w:b/>
          <w:color w:val="000000" w:themeColor="text1"/>
          <w:sz w:val="20"/>
          <w:u w:val="single"/>
        </w:rPr>
        <w:t>TEZSİZ YÜKSEK LİSANS:</w:t>
      </w:r>
    </w:p>
    <w:p w:rsidR="004D2C2B" w:rsidRPr="00434611" w:rsidRDefault="004D2C2B" w:rsidP="004D2C2B">
      <w:pPr>
        <w:pStyle w:val="GvdeMetni"/>
        <w:tabs>
          <w:tab w:val="left" w:pos="426"/>
          <w:tab w:val="left" w:pos="2268"/>
          <w:tab w:val="left" w:pos="4111"/>
          <w:tab w:val="center" w:pos="4962"/>
          <w:tab w:val="center" w:pos="6663"/>
          <w:tab w:val="center" w:pos="8789"/>
        </w:tabs>
        <w:spacing w:before="120" w:line="320" w:lineRule="exact"/>
        <w:ind w:left="426" w:hanging="426"/>
        <w:jc w:val="both"/>
        <w:rPr>
          <w:rFonts w:ascii="Times New Roman" w:hAnsi="Times New Roman"/>
          <w:sz w:val="20"/>
        </w:rPr>
      </w:pPr>
      <w:r w:rsidRPr="00571D17">
        <w:rPr>
          <w:rFonts w:ascii="Times New Roman" w:hAnsi="Times New Roman"/>
          <w:b/>
          <w:bCs/>
          <w:color w:val="000000" w:themeColor="text1"/>
          <w:sz w:val="20"/>
        </w:rPr>
        <w:t>1-</w:t>
      </w:r>
      <w:r w:rsidRPr="00571D17">
        <w:rPr>
          <w:rFonts w:ascii="Times New Roman" w:hAnsi="Times New Roman"/>
          <w:color w:val="000000" w:themeColor="text1"/>
          <w:sz w:val="20"/>
        </w:rPr>
        <w:tab/>
        <w:t xml:space="preserve">Adayın transkripti </w:t>
      </w:r>
      <w:r>
        <w:rPr>
          <w:rFonts w:ascii="Times New Roman" w:hAnsi="Times New Roman"/>
          <w:color w:val="000000" w:themeColor="text1"/>
          <w:sz w:val="20"/>
        </w:rPr>
        <w:t>4’lük</w:t>
      </w:r>
      <w:r w:rsidRPr="00571D17">
        <w:rPr>
          <w:rFonts w:ascii="Times New Roman" w:hAnsi="Times New Roman"/>
          <w:color w:val="000000" w:themeColor="text1"/>
          <w:sz w:val="20"/>
        </w:rPr>
        <w:t xml:space="preserve"> sistemde hazırlandıysa 2,00/4,00; </w:t>
      </w:r>
      <w:r>
        <w:rPr>
          <w:rFonts w:ascii="Times New Roman" w:hAnsi="Times New Roman"/>
          <w:color w:val="000000" w:themeColor="text1"/>
          <w:sz w:val="20"/>
        </w:rPr>
        <w:t>100’lük</w:t>
      </w:r>
      <w:r w:rsidRPr="00571D17">
        <w:rPr>
          <w:rFonts w:ascii="Times New Roman" w:hAnsi="Times New Roman"/>
          <w:color w:val="000000" w:themeColor="text1"/>
          <w:sz w:val="20"/>
        </w:rPr>
        <w:t xml:space="preserve"> sistemde hazırlandıysa 50/100 </w:t>
      </w:r>
      <w:r w:rsidRPr="00434611">
        <w:rPr>
          <w:rFonts w:ascii="Times New Roman" w:hAnsi="Times New Roman"/>
          <w:sz w:val="20"/>
        </w:rPr>
        <w:t>puan almak koşuluyla lisans not ortalamasının %80’i (notun ilgili Üniversite tarafından çevrilmiş hali dikkate alınmayacaktır.).</w:t>
      </w:r>
    </w:p>
    <w:p w:rsidR="004D2C2B" w:rsidRPr="00434611" w:rsidRDefault="004D2C2B" w:rsidP="004D2C2B">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434611">
        <w:rPr>
          <w:rFonts w:ascii="Times New Roman" w:hAnsi="Times New Roman"/>
          <w:b/>
          <w:bCs/>
          <w:sz w:val="20"/>
        </w:rPr>
        <w:t>2-</w:t>
      </w:r>
      <w:r w:rsidRPr="00434611">
        <w:rPr>
          <w:rFonts w:ascii="Times New Roman" w:hAnsi="Times New Roman"/>
          <w:sz w:val="20"/>
        </w:rPr>
        <w:tab/>
        <w:t xml:space="preserve">Mülakat sınavının %20’si (Mülakat puanı ortalamaya katılmadan önce yapılan sıralamaya göre yeterli sayıdan fazla başvuru varsa belirtilen asıl kontenjanların </w:t>
      </w:r>
      <w:r w:rsidRPr="00434611">
        <w:rPr>
          <w:rFonts w:ascii="Times New Roman" w:hAnsi="Times New Roman"/>
          <w:sz w:val="20"/>
          <w:u w:val="single"/>
        </w:rPr>
        <w:t>en az iki katı</w:t>
      </w:r>
      <w:r w:rsidRPr="00434611">
        <w:rPr>
          <w:rFonts w:ascii="Times New Roman" w:hAnsi="Times New Roman"/>
          <w:sz w:val="20"/>
        </w:rPr>
        <w:t xml:space="preserve"> kadar aday mülakat sınavına davet edilir.). Başarı sıralaması, en yüksek puandan en düşük puana doğru yapılır. Başarı sıralaması sonucu kayıt yaptırmaya hak kazanan asıl ve yedek adaylar, Enstitü web sitesindeki duyurular kısmında ilan edilir.</w:t>
      </w:r>
    </w:p>
    <w:p w:rsidR="00BA451E" w:rsidRPr="00434611" w:rsidRDefault="004D2C2B" w:rsidP="004D2C2B">
      <w:pPr>
        <w:pStyle w:val="GvdeMetni"/>
        <w:tabs>
          <w:tab w:val="left" w:pos="426"/>
          <w:tab w:val="left" w:pos="2268"/>
          <w:tab w:val="left" w:pos="4111"/>
          <w:tab w:val="center" w:pos="4962"/>
          <w:tab w:val="center" w:pos="6663"/>
          <w:tab w:val="center" w:pos="8789"/>
        </w:tabs>
        <w:spacing w:before="120" w:line="320" w:lineRule="exact"/>
        <w:ind w:left="420" w:hanging="420"/>
        <w:jc w:val="both"/>
        <w:rPr>
          <w:rFonts w:ascii="Times New Roman" w:hAnsi="Times New Roman"/>
          <w:sz w:val="20"/>
        </w:rPr>
      </w:pPr>
      <w:r w:rsidRPr="00434611">
        <w:rPr>
          <w:rFonts w:ascii="Times New Roman" w:hAnsi="Times New Roman"/>
          <w:b/>
          <w:bCs/>
          <w:sz w:val="20"/>
        </w:rPr>
        <w:t>3-</w:t>
      </w:r>
      <w:r w:rsidRPr="00434611">
        <w:rPr>
          <w:rFonts w:ascii="Times New Roman" w:hAnsi="Times New Roman"/>
          <w:b/>
          <w:bCs/>
          <w:sz w:val="20"/>
        </w:rPr>
        <w:tab/>
      </w:r>
      <w:r w:rsidRPr="00434611">
        <w:rPr>
          <w:rFonts w:ascii="Times New Roman" w:hAnsi="Times New Roman"/>
          <w:sz w:val="20"/>
        </w:rPr>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Pr="00434611">
        <w:rPr>
          <w:rFonts w:ascii="Times New Roman" w:hAnsi="Times New Roman"/>
          <w:b/>
          <w:sz w:val="20"/>
        </w:rPr>
        <w:t>28 Ocak 2016</w:t>
      </w:r>
      <w:r w:rsidRPr="00434611">
        <w:rPr>
          <w:rFonts w:ascii="Times New Roman" w:hAnsi="Times New Roman"/>
          <w:b/>
          <w:bCs/>
          <w:sz w:val="20"/>
        </w:rPr>
        <w:t xml:space="preserve"> </w:t>
      </w:r>
      <w:r w:rsidRPr="00434611">
        <w:rPr>
          <w:rFonts w:ascii="Times New Roman" w:hAnsi="Times New Roman"/>
          <w:sz w:val="20"/>
        </w:rPr>
        <w:t xml:space="preserve">tarihinde saat </w:t>
      </w:r>
      <w:r w:rsidRPr="00434611">
        <w:rPr>
          <w:rFonts w:ascii="Times New Roman" w:hAnsi="Times New Roman"/>
          <w:b/>
          <w:sz w:val="20"/>
        </w:rPr>
        <w:t>10:</w:t>
      </w:r>
      <w:r w:rsidRPr="00434611">
        <w:rPr>
          <w:rFonts w:ascii="Times New Roman" w:hAnsi="Times New Roman"/>
          <w:b/>
          <w:sz w:val="20"/>
          <w:u w:val="single"/>
          <w:vertAlign w:val="superscript"/>
        </w:rPr>
        <w:t>00</w:t>
      </w:r>
      <w:r w:rsidRPr="00434611">
        <w:rPr>
          <w:rFonts w:ascii="Times New Roman" w:hAnsi="Times New Roman"/>
          <w:sz w:val="20"/>
          <w:vertAlign w:val="superscript"/>
        </w:rPr>
        <w:t>’</w:t>
      </w:r>
      <w:r w:rsidRPr="00434611">
        <w:rPr>
          <w:rFonts w:ascii="Times New Roman" w:hAnsi="Times New Roman"/>
          <w:sz w:val="20"/>
        </w:rPr>
        <w:t>da yapılacak olan Türkçe Yeterlik Sınavından en az 70 puan almaları gerekir.</w:t>
      </w:r>
    </w:p>
    <w:p w:rsidR="00BA451E" w:rsidRDefault="00BA451E" w:rsidP="00BA451E">
      <w:pPr>
        <w:spacing w:before="120" w:after="120" w:line="320" w:lineRule="exact"/>
        <w:rPr>
          <w:color w:val="000000" w:themeColor="text1"/>
          <w:sz w:val="20"/>
        </w:rPr>
      </w:pPr>
      <w:r>
        <w:rPr>
          <w:color w:val="000000" w:themeColor="text1"/>
          <w:sz w:val="20"/>
        </w:rPr>
        <w:br w:type="page"/>
      </w:r>
    </w:p>
    <w:p w:rsidR="00BA451E" w:rsidRPr="00571D17" w:rsidRDefault="00BA451E" w:rsidP="00BA451E">
      <w:pPr>
        <w:pStyle w:val="GvdeMetni"/>
        <w:tabs>
          <w:tab w:val="left" w:pos="284"/>
          <w:tab w:val="left" w:pos="426"/>
          <w:tab w:val="left" w:pos="2268"/>
          <w:tab w:val="left" w:pos="5670"/>
          <w:tab w:val="right" w:pos="8364"/>
          <w:tab w:val="center" w:pos="8789"/>
        </w:tabs>
        <w:spacing w:before="120" w:line="320" w:lineRule="exact"/>
        <w:ind w:left="284" w:hanging="284"/>
        <w:rPr>
          <w:rFonts w:ascii="Times New Roman" w:hAnsi="Times New Roman"/>
          <w:b/>
          <w:sz w:val="20"/>
          <w:u w:val="single"/>
        </w:rPr>
      </w:pPr>
      <w:r w:rsidRPr="00571D17">
        <w:rPr>
          <w:rFonts w:ascii="Times New Roman" w:hAnsi="Times New Roman"/>
          <w:b/>
          <w:sz w:val="20"/>
          <w:u w:val="single"/>
        </w:rPr>
        <w:lastRenderedPageBreak/>
        <w:t>BAŞVURU YÖNTEMİ:</w:t>
      </w:r>
    </w:p>
    <w:p w:rsidR="00BA451E" w:rsidRPr="00571D17"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r w:rsidRPr="00571D17">
        <w:rPr>
          <w:rFonts w:ascii="Times New Roman" w:hAnsi="Times New Roman"/>
        </w:rPr>
        <w:t>1-</w:t>
      </w:r>
      <w:r w:rsidRPr="00571D17">
        <w:rPr>
          <w:rFonts w:ascii="Times New Roman" w:hAnsi="Times New Roman"/>
          <w:b w:val="0"/>
          <w:bCs w:val="0"/>
        </w:rPr>
        <w:tab/>
        <w:t xml:space="preserve">Başvurular, </w:t>
      </w:r>
      <w:r w:rsidR="00243B2E">
        <w:rPr>
          <w:rFonts w:ascii="Times New Roman" w:hAnsi="Times New Roman"/>
          <w:bCs w:val="0"/>
        </w:rPr>
        <w:t>0</w:t>
      </w:r>
      <w:bookmarkStart w:id="0" w:name="_GoBack"/>
      <w:bookmarkEnd w:id="0"/>
      <w:r>
        <w:rPr>
          <w:rFonts w:ascii="Times New Roman" w:hAnsi="Times New Roman"/>
          <w:bCs w:val="0"/>
        </w:rPr>
        <w:t>8‒22 Ocak 2016</w:t>
      </w:r>
      <w:r w:rsidRPr="00571D17">
        <w:rPr>
          <w:rFonts w:ascii="Times New Roman" w:hAnsi="Times New Roman"/>
          <w:b w:val="0"/>
          <w:bCs w:val="0"/>
        </w:rPr>
        <w:t xml:space="preserve"> tarihleri arasında Anadolu Üniversitesinin </w:t>
      </w:r>
      <w:hyperlink r:id="rId8" w:history="1">
        <w:r w:rsidRPr="00571D17">
          <w:rPr>
            <w:rStyle w:val="Kpr"/>
            <w:rFonts w:ascii="Times New Roman" w:hAnsi="Times New Roman"/>
            <w:b w:val="0"/>
            <w:bCs w:val="0"/>
          </w:rPr>
          <w:t>basvuruyld.anadolu.edu.tr</w:t>
        </w:r>
      </w:hyperlink>
      <w:r w:rsidRPr="00571D17">
        <w:rPr>
          <w:rFonts w:ascii="Times New Roman" w:hAnsi="Times New Roman"/>
          <w:b w:val="0"/>
          <w:bCs w:val="0"/>
        </w:rPr>
        <w:t xml:space="preserve"> adresinden yapılacaktır.</w:t>
      </w:r>
    </w:p>
    <w:p w:rsidR="00BA451E" w:rsidRPr="00571D17"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r w:rsidRPr="00571D17">
        <w:rPr>
          <w:rFonts w:ascii="Times New Roman" w:hAnsi="Times New Roman"/>
        </w:rPr>
        <w:t>2-</w:t>
      </w:r>
      <w:r w:rsidRPr="00571D17">
        <w:rPr>
          <w:rFonts w:ascii="Times New Roman" w:hAnsi="Times New Roman"/>
          <w:b w:val="0"/>
          <w:bCs w:val="0"/>
        </w:rPr>
        <w:tab/>
        <w:t>Adaylar başvuru yapabilmek için öncelikle sisteme T.C. Kimlik numaralarıyla giriş yaparak kendilerini tanımlayacaklar ve sistem tarafından yönlendirilerek başvurularını gerçekleştireceklerdir.</w:t>
      </w:r>
    </w:p>
    <w:p w:rsidR="00BA451E" w:rsidRPr="00571D17"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r w:rsidRPr="00571D17">
        <w:rPr>
          <w:rFonts w:ascii="Times New Roman" w:hAnsi="Times New Roman"/>
        </w:rPr>
        <w:t>3-</w:t>
      </w:r>
      <w:r w:rsidRPr="00571D17">
        <w:rPr>
          <w:rFonts w:ascii="Times New Roman" w:hAnsi="Times New Roman"/>
          <w:b w:val="0"/>
          <w:bCs w:val="0"/>
        </w:rPr>
        <w:tab/>
        <w:t xml:space="preserve">Her aday </w:t>
      </w:r>
      <w:r w:rsidRPr="00571D17">
        <w:rPr>
          <w:rFonts w:ascii="Times New Roman" w:hAnsi="Times New Roman"/>
          <w:b w:val="0"/>
          <w:bCs w:val="0"/>
          <w:color w:val="000000" w:themeColor="text1"/>
        </w:rPr>
        <w:t xml:space="preserve">ilgili Enstitü’de </w:t>
      </w:r>
      <w:r w:rsidRPr="00571D17">
        <w:rPr>
          <w:rFonts w:ascii="Times New Roman" w:hAnsi="Times New Roman"/>
          <w:b w:val="0"/>
          <w:bCs w:val="0"/>
        </w:rPr>
        <w:t xml:space="preserve">sadece </w:t>
      </w:r>
      <w:r w:rsidRPr="00571D17">
        <w:rPr>
          <w:rFonts w:ascii="Times New Roman" w:hAnsi="Times New Roman"/>
        </w:rPr>
        <w:t>2</w:t>
      </w:r>
      <w:r w:rsidRPr="00571D17">
        <w:rPr>
          <w:rFonts w:ascii="Times New Roman" w:hAnsi="Times New Roman"/>
          <w:b w:val="0"/>
          <w:bCs w:val="0"/>
        </w:rPr>
        <w:t xml:space="preserve"> ayrı programa başvuru gerçekleştirebilecektir.</w:t>
      </w:r>
    </w:p>
    <w:p w:rsidR="00BA451E" w:rsidRPr="00571D17"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r w:rsidRPr="00571D17">
        <w:rPr>
          <w:rFonts w:ascii="Times New Roman" w:hAnsi="Times New Roman"/>
          <w:color w:val="000000" w:themeColor="text1"/>
        </w:rPr>
        <w:t>4-</w:t>
      </w:r>
      <w:r w:rsidRPr="00571D17">
        <w:rPr>
          <w:rFonts w:ascii="Times New Roman" w:hAnsi="Times New Roman"/>
          <w:b w:val="0"/>
          <w:bCs w:val="0"/>
          <w:color w:val="000000" w:themeColor="text1"/>
        </w:rPr>
        <w:tab/>
        <w:t>Başvuru sırasında bilgilerini yanlış beyan eden adayların</w:t>
      </w:r>
      <w:r>
        <w:rPr>
          <w:rFonts w:ascii="Times New Roman" w:hAnsi="Times New Roman"/>
          <w:b w:val="0"/>
          <w:bCs w:val="0"/>
          <w:color w:val="000000" w:themeColor="text1"/>
        </w:rPr>
        <w:t>,</w:t>
      </w:r>
      <w:r w:rsidRPr="00571D17">
        <w:rPr>
          <w:rFonts w:ascii="Times New Roman" w:hAnsi="Times New Roman"/>
          <w:b w:val="0"/>
          <w:bCs w:val="0"/>
          <w:color w:val="000000" w:themeColor="text1"/>
        </w:rPr>
        <w:t xml:space="preserve"> kayıt hakkı kazansalar bile başvuruları iptal edilecektir.</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r w:rsidRPr="00571D17">
        <w:rPr>
          <w:rFonts w:ascii="Times New Roman" w:hAnsi="Times New Roman"/>
          <w:color w:val="000000" w:themeColor="text1"/>
        </w:rPr>
        <w:t>5-</w:t>
      </w:r>
      <w:r w:rsidRPr="00571D17">
        <w:rPr>
          <w:rFonts w:ascii="Times New Roman" w:hAnsi="Times New Roman"/>
          <w:b w:val="0"/>
          <w:bCs w:val="0"/>
          <w:color w:val="000000" w:themeColor="text1"/>
        </w:rPr>
        <w:tab/>
      </w:r>
      <w:r w:rsidR="004D2C2B" w:rsidRPr="00607B0F">
        <w:rPr>
          <w:rFonts w:ascii="Times New Roman" w:hAnsi="Times New Roman"/>
          <w:b w:val="0"/>
          <w:bCs w:val="0"/>
          <w:color w:val="000000"/>
        </w:rPr>
        <w:t xml:space="preserve">Başvuru sonuçları Enstitünün web </w:t>
      </w:r>
      <w:r w:rsidR="004D2C2B" w:rsidRPr="00434611">
        <w:rPr>
          <w:rFonts w:ascii="Times New Roman" w:hAnsi="Times New Roman"/>
          <w:b w:val="0"/>
          <w:bCs w:val="0"/>
        </w:rPr>
        <w:t xml:space="preserve">sitesindeki duyurular kısmında </w:t>
      </w:r>
      <w:r w:rsidRPr="00434611">
        <w:rPr>
          <w:rFonts w:ascii="Times New Roman" w:hAnsi="Times New Roman"/>
          <w:b w:val="0"/>
          <w:bCs w:val="0"/>
        </w:rPr>
        <w:t>ilan edilecek ve ilan edilen kayıt tarihleri arasında kayıt yaptırmaya hak kazanan adayların başvuru sırasında beyan ettikleri bilgileri aşağıdaki belgelerle doğru olarak belgelendirdikleri takdirde kayıtları kabul edilecektir.</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p>
    <w:p w:rsidR="004D2C2B" w:rsidRPr="00434611" w:rsidRDefault="004D2C2B" w:rsidP="004D2C2B">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b/>
          <w:bCs/>
          <w:sz w:val="20"/>
          <w:u w:val="single"/>
        </w:rPr>
      </w:pPr>
      <w:r w:rsidRPr="00434611">
        <w:rPr>
          <w:rFonts w:ascii="Times New Roman" w:hAnsi="Times New Roman"/>
          <w:b/>
          <w:bCs/>
          <w:sz w:val="20"/>
          <w:u w:val="single"/>
        </w:rPr>
        <w:t>KESİN KAYITTA İSTENEN BELGELER:</w:t>
      </w:r>
    </w:p>
    <w:p w:rsidR="00434611" w:rsidRPr="00434611" w:rsidRDefault="004D2C2B" w:rsidP="00434611">
      <w:pPr>
        <w:pStyle w:val="bekMetni"/>
        <w:tabs>
          <w:tab w:val="clear" w:pos="426"/>
          <w:tab w:val="left" w:pos="360"/>
        </w:tabs>
        <w:spacing w:before="120" w:after="120" w:line="320" w:lineRule="exact"/>
        <w:ind w:left="360" w:right="0" w:hanging="360"/>
        <w:rPr>
          <w:rFonts w:ascii="Times New Roman" w:hAnsi="Times New Roman"/>
          <w:b w:val="0"/>
          <w:bCs w:val="0"/>
          <w:strike/>
        </w:rPr>
      </w:pPr>
      <w:r w:rsidRPr="00434611">
        <w:rPr>
          <w:rFonts w:ascii="Times New Roman" w:hAnsi="Times New Roman"/>
        </w:rPr>
        <w:t>1-</w:t>
      </w:r>
      <w:r w:rsidRPr="00434611">
        <w:rPr>
          <w:rFonts w:ascii="Times New Roman" w:hAnsi="Times New Roman"/>
          <w:b w:val="0"/>
          <w:bCs w:val="0"/>
        </w:rPr>
        <w:tab/>
      </w:r>
      <w:r w:rsidR="00434611" w:rsidRPr="00434611">
        <w:rPr>
          <w:rFonts w:ascii="Times New Roman" w:hAnsi="Times New Roman"/>
          <w:b w:val="0"/>
          <w:bCs w:val="0"/>
        </w:rPr>
        <w:t>Tezsiz yüksek lisans programına başvuran</w:t>
      </w:r>
      <w:r w:rsidR="00434611" w:rsidRPr="00434611">
        <w:rPr>
          <w:rFonts w:ascii="Times New Roman" w:hAnsi="Times New Roman"/>
          <w:b w:val="0"/>
          <w:bCs w:val="0"/>
          <w:strike/>
        </w:rPr>
        <w:t xml:space="preserve"> </w:t>
      </w:r>
      <w:r w:rsidR="00434611" w:rsidRPr="00434611">
        <w:rPr>
          <w:rFonts w:ascii="Times New Roman" w:hAnsi="Times New Roman"/>
          <w:b w:val="0"/>
          <w:bCs w:val="0"/>
        </w:rPr>
        <w:t xml:space="preserve">adaylar lisans Not Durum Belgesinin (transkript) aslı veya onaylı örneği,* </w:t>
      </w:r>
    </w:p>
    <w:p w:rsidR="00434611" w:rsidRPr="00434611" w:rsidRDefault="00434611" w:rsidP="00BA451E">
      <w:pPr>
        <w:pStyle w:val="bekMetni"/>
        <w:tabs>
          <w:tab w:val="clear" w:pos="426"/>
          <w:tab w:val="left" w:pos="360"/>
        </w:tabs>
        <w:spacing w:before="120" w:after="120" w:line="320" w:lineRule="exact"/>
        <w:ind w:left="360" w:right="0" w:hanging="360"/>
        <w:rPr>
          <w:rFonts w:ascii="Times New Roman" w:hAnsi="Times New Roman"/>
        </w:rPr>
      </w:pPr>
      <w:r w:rsidRPr="00434611">
        <w:rPr>
          <w:rFonts w:ascii="Times New Roman" w:hAnsi="Times New Roman"/>
        </w:rPr>
        <w:t>2-</w:t>
      </w:r>
      <w:r w:rsidRPr="00434611">
        <w:rPr>
          <w:rFonts w:ascii="Times New Roman" w:hAnsi="Times New Roman"/>
        </w:rPr>
        <w:tab/>
      </w:r>
      <w:r w:rsidRPr="00434611">
        <w:rPr>
          <w:rFonts w:ascii="Times New Roman" w:hAnsi="Times New Roman"/>
          <w:b w:val="0"/>
          <w:bCs w:val="0"/>
        </w:rPr>
        <w:t xml:space="preserve">Tezsiz yüksek lisans programına başvuran aday için lisans mezuniyet belgesinin aslı veya onaylı örneği (Belgenin aslının verilmesi hâlinde, belge Müdürlük tarafından çoğaltılarak onaylanacaktır.),** </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rPr>
      </w:pPr>
      <w:r w:rsidRPr="00434611">
        <w:rPr>
          <w:rFonts w:ascii="Times New Roman" w:hAnsi="Times New Roman"/>
        </w:rPr>
        <w:t>3-</w:t>
      </w:r>
      <w:r w:rsidRPr="00434611">
        <w:rPr>
          <w:rFonts w:ascii="Times New Roman" w:hAnsi="Times New Roman"/>
        </w:rPr>
        <w:tab/>
      </w:r>
      <w:r w:rsidR="00434611" w:rsidRPr="00434611">
        <w:rPr>
          <w:rFonts w:ascii="Times New Roman" w:hAnsi="Times New Roman"/>
          <w:b w:val="0"/>
          <w:bCs w:val="0"/>
        </w:rPr>
        <w:t>Altı adet vesikalık fotoğraf,</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rPr>
      </w:pPr>
      <w:r w:rsidRPr="00434611">
        <w:rPr>
          <w:rFonts w:ascii="Times New Roman" w:hAnsi="Times New Roman"/>
        </w:rPr>
        <w:t>4-</w:t>
      </w:r>
      <w:r w:rsidRPr="00434611">
        <w:rPr>
          <w:rFonts w:ascii="Times New Roman" w:hAnsi="Times New Roman"/>
        </w:rPr>
        <w:tab/>
      </w:r>
      <w:r w:rsidR="00434611" w:rsidRPr="00434611">
        <w:rPr>
          <w:rFonts w:ascii="Times New Roman" w:hAnsi="Times New Roman"/>
          <w:b w:val="0"/>
          <w:bCs w:val="0"/>
        </w:rPr>
        <w:t>T.C. Kimlik Numaralı nüfus cüzdanı örneği (Enstitü tarafından onaylanacaktır.),</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rPr>
      </w:pPr>
      <w:r w:rsidRPr="00434611">
        <w:rPr>
          <w:rFonts w:ascii="Times New Roman" w:hAnsi="Times New Roman"/>
        </w:rPr>
        <w:t>5-</w:t>
      </w:r>
      <w:r w:rsidRPr="00434611">
        <w:rPr>
          <w:rFonts w:ascii="Times New Roman" w:hAnsi="Times New Roman"/>
        </w:rPr>
        <w:tab/>
      </w:r>
      <w:r w:rsidR="00434611" w:rsidRPr="00434611">
        <w:rPr>
          <w:rFonts w:ascii="Times New Roman" w:hAnsi="Times New Roman"/>
          <w:b w:val="0"/>
          <w:bCs w:val="0"/>
        </w:rPr>
        <w:t>Yeni tarihli Askerlik durum belgesi (Tecil işlemlerinde kullanılacaktır.),</w:t>
      </w:r>
    </w:p>
    <w:p w:rsidR="00BA451E" w:rsidRPr="00434611" w:rsidRDefault="00BA451E" w:rsidP="00BA451E">
      <w:pPr>
        <w:pStyle w:val="bekMetni"/>
        <w:tabs>
          <w:tab w:val="clear" w:pos="426"/>
          <w:tab w:val="left" w:pos="360"/>
        </w:tabs>
        <w:spacing w:before="120" w:after="120" w:line="320" w:lineRule="exact"/>
        <w:ind w:left="360" w:right="0" w:hanging="360"/>
        <w:rPr>
          <w:rFonts w:ascii="Times New Roman" w:hAnsi="Times New Roman"/>
          <w:b w:val="0"/>
          <w:bCs w:val="0"/>
        </w:rPr>
      </w:pPr>
      <w:r w:rsidRPr="00434611">
        <w:rPr>
          <w:rFonts w:ascii="Times New Roman" w:hAnsi="Times New Roman"/>
        </w:rPr>
        <w:t>6-</w:t>
      </w:r>
      <w:r w:rsidRPr="00434611">
        <w:rPr>
          <w:rFonts w:ascii="Times New Roman" w:hAnsi="Times New Roman"/>
          <w:b w:val="0"/>
          <w:bCs w:val="0"/>
        </w:rPr>
        <w:tab/>
      </w:r>
      <w:r w:rsidR="00434611" w:rsidRPr="00434611">
        <w:rPr>
          <w:rFonts w:ascii="Times New Roman" w:hAnsi="Times New Roman"/>
          <w:b w:val="0"/>
          <w:bCs w:val="0"/>
        </w:rPr>
        <w:t>Kamu kurumlarında çalışan adayların, derslere devam edebileceğine ilişkin izin yazısı getirmeleri gerekmektedir.</w:t>
      </w:r>
    </w:p>
    <w:p w:rsidR="004D2C2B" w:rsidRPr="00434611" w:rsidRDefault="004D2C2B" w:rsidP="004D2C2B">
      <w:pPr>
        <w:pStyle w:val="bekMetni"/>
        <w:tabs>
          <w:tab w:val="clear" w:pos="426"/>
        </w:tabs>
        <w:spacing w:before="120" w:after="120" w:line="320" w:lineRule="exact"/>
        <w:ind w:right="0" w:hanging="567"/>
        <w:rPr>
          <w:rFonts w:ascii="Times New Roman" w:hAnsi="Times New Roman"/>
          <w:b w:val="0"/>
          <w:bCs w:val="0"/>
        </w:rPr>
      </w:pPr>
      <w:r w:rsidRPr="00434611">
        <w:rPr>
          <w:rFonts w:ascii="Times New Roman" w:hAnsi="Times New Roman"/>
        </w:rPr>
        <w:tab/>
      </w:r>
      <w:r w:rsidR="00A4480B" w:rsidRPr="00434611">
        <w:rPr>
          <w:rFonts w:ascii="Times New Roman" w:hAnsi="Times New Roman"/>
        </w:rPr>
        <w:t>*</w:t>
      </w:r>
      <w:r w:rsidRPr="00434611">
        <w:rPr>
          <w:rFonts w:ascii="Times New Roman" w:hAnsi="Times New Roman"/>
          <w:b w:val="0"/>
          <w:bCs w:val="0"/>
        </w:rPr>
        <w:t>Başarı sıralamasında Genel Not Ortalama</w:t>
      </w:r>
      <w:r w:rsidR="00A4480B" w:rsidRPr="00434611">
        <w:rPr>
          <w:rFonts w:ascii="Times New Roman" w:hAnsi="Times New Roman"/>
          <w:b w:val="0"/>
          <w:bCs w:val="0"/>
        </w:rPr>
        <w:t>s</w:t>
      </w:r>
      <w:r w:rsidRPr="00434611">
        <w:rPr>
          <w:rFonts w:ascii="Times New Roman" w:hAnsi="Times New Roman"/>
          <w:b w:val="0"/>
          <w:bCs w:val="0"/>
        </w:rPr>
        <w:t>ı 100 üzerinden değerlendirilecektir. Genel Not Ortalaması 4,00 üzerinden olan adayın ortalama</w:t>
      </w:r>
      <w:r w:rsidR="00A4480B" w:rsidRPr="00434611">
        <w:rPr>
          <w:rFonts w:ascii="Times New Roman" w:hAnsi="Times New Roman"/>
          <w:b w:val="0"/>
          <w:bCs w:val="0"/>
        </w:rPr>
        <w:t>s</w:t>
      </w:r>
      <w:r w:rsidRPr="00434611">
        <w:rPr>
          <w:rFonts w:ascii="Times New Roman" w:hAnsi="Times New Roman"/>
          <w:b w:val="0"/>
          <w:bCs w:val="0"/>
        </w:rPr>
        <w:t>ı 25 ile çarpılarak 100’lük sisteme çevrilecektir. Not ortalaması bunlardan farklı bir tabana göre hesaplanmış adayın, Genel Not Ortalama</w:t>
      </w:r>
      <w:r w:rsidR="00A4480B" w:rsidRPr="00434611">
        <w:rPr>
          <w:rFonts w:ascii="Times New Roman" w:hAnsi="Times New Roman"/>
          <w:b w:val="0"/>
          <w:bCs w:val="0"/>
        </w:rPr>
        <w:t>s</w:t>
      </w:r>
      <w:r w:rsidRPr="00434611">
        <w:rPr>
          <w:rFonts w:ascii="Times New Roman" w:hAnsi="Times New Roman"/>
          <w:b w:val="0"/>
          <w:bCs w:val="0"/>
        </w:rPr>
        <w:t xml:space="preserve">ının 100 üzerinden karşılığı, Anadolu Üniversitesi tarafından hesaplanacak olup konuyla ilgili olarak alınan Senato Kararına </w:t>
      </w:r>
      <w:hyperlink r:id="rId9" w:history="1">
        <w:r w:rsidRPr="00434611">
          <w:rPr>
            <w:rStyle w:val="Kpr"/>
            <w:rFonts w:ascii="Times New Roman" w:hAnsi="Times New Roman"/>
            <w:b w:val="0"/>
            <w:bCs w:val="0"/>
            <w:color w:val="auto"/>
          </w:rPr>
          <w:t>www.anadolu.edu.tr</w:t>
        </w:r>
      </w:hyperlink>
      <w:r w:rsidRPr="00434611">
        <w:rPr>
          <w:rFonts w:ascii="Times New Roman" w:hAnsi="Times New Roman"/>
          <w:b w:val="0"/>
          <w:bCs w:val="0"/>
        </w:rPr>
        <w:t xml:space="preserve"> web sayfasında “Öğrenci İşleri-Senato ve Yönetim Kurulu Kararları-Not Karşılıkları” adresinden ulaşılabilir.</w:t>
      </w:r>
    </w:p>
    <w:p w:rsidR="004D2C2B" w:rsidRPr="00434611" w:rsidRDefault="004D2C2B" w:rsidP="004D2C2B">
      <w:pPr>
        <w:pStyle w:val="bekMetni"/>
        <w:tabs>
          <w:tab w:val="clear" w:pos="426"/>
        </w:tabs>
        <w:spacing w:before="120" w:after="120" w:line="320" w:lineRule="exact"/>
        <w:ind w:right="0"/>
        <w:rPr>
          <w:rFonts w:ascii="Times New Roman" w:hAnsi="Times New Roman"/>
          <w:b w:val="0"/>
          <w:bCs w:val="0"/>
        </w:rPr>
      </w:pPr>
      <w:r w:rsidRPr="00434611">
        <w:rPr>
          <w:rFonts w:ascii="Times New Roman" w:hAnsi="Times New Roman"/>
        </w:rPr>
        <w:tab/>
      </w:r>
      <w:r w:rsidR="00A4480B" w:rsidRPr="00434611">
        <w:rPr>
          <w:rFonts w:ascii="Times New Roman" w:hAnsi="Times New Roman"/>
        </w:rPr>
        <w:t>**</w:t>
      </w:r>
      <w:r w:rsidRPr="00434611">
        <w:rPr>
          <w:rFonts w:ascii="Times New Roman" w:hAnsi="Times New Roman"/>
          <w:b w:val="0"/>
          <w:bCs w:val="0"/>
        </w:rPr>
        <w:t>Yurt dışından alınan mezuniyet belgeleri için Yükseköğretim Kurulundan alınan “Denklik Belgesi”/”Okul Tanıma Yazısı” istenecektir.</w:t>
      </w:r>
    </w:p>
    <w:p w:rsidR="004D2C2B" w:rsidRDefault="004D2C2B" w:rsidP="00BA451E">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p>
    <w:p w:rsidR="00434611" w:rsidRPr="00571D17" w:rsidRDefault="00434611" w:rsidP="00BA451E">
      <w:pPr>
        <w:pStyle w:val="bekMetni"/>
        <w:tabs>
          <w:tab w:val="clear" w:pos="426"/>
          <w:tab w:val="left" w:pos="360"/>
        </w:tabs>
        <w:spacing w:before="120" w:after="120" w:line="320" w:lineRule="exact"/>
        <w:ind w:left="360" w:right="0" w:hanging="360"/>
        <w:rPr>
          <w:rFonts w:ascii="Times New Roman" w:hAnsi="Times New Roman"/>
          <w:b w:val="0"/>
          <w:bCs w:val="0"/>
          <w:color w:val="000000" w:themeColor="text1"/>
        </w:rPr>
      </w:pPr>
    </w:p>
    <w:p w:rsidR="00BA451E" w:rsidRPr="00571D17" w:rsidRDefault="00BA451E" w:rsidP="00BA451E">
      <w:pPr>
        <w:pStyle w:val="GvdeMetni"/>
        <w:tabs>
          <w:tab w:val="left" w:pos="2268"/>
          <w:tab w:val="left" w:pos="3686"/>
          <w:tab w:val="right" w:pos="5670"/>
          <w:tab w:val="center" w:pos="6663"/>
          <w:tab w:val="center" w:pos="8789"/>
        </w:tabs>
        <w:spacing w:before="120" w:line="320" w:lineRule="exact"/>
        <w:rPr>
          <w:rFonts w:ascii="Times New Roman" w:hAnsi="Times New Roman"/>
          <w:b/>
          <w:color w:val="000000" w:themeColor="text1"/>
          <w:sz w:val="20"/>
        </w:rPr>
      </w:pPr>
      <w:r w:rsidRPr="00571D17">
        <w:rPr>
          <w:rFonts w:ascii="Times New Roman" w:hAnsi="Times New Roman"/>
          <w:b/>
          <w:color w:val="000000" w:themeColor="text1"/>
          <w:sz w:val="20"/>
          <w:u w:val="single"/>
        </w:rPr>
        <w:lastRenderedPageBreak/>
        <w:t>ÖNEMLİ NOT</w:t>
      </w:r>
      <w:r>
        <w:rPr>
          <w:rFonts w:ascii="Times New Roman" w:hAnsi="Times New Roman"/>
          <w:b/>
          <w:color w:val="000000" w:themeColor="text1"/>
          <w:sz w:val="20"/>
          <w:u w:val="single"/>
        </w:rPr>
        <w:t>LAR</w:t>
      </w:r>
      <w:r w:rsidRPr="00571D17">
        <w:rPr>
          <w:rFonts w:ascii="Times New Roman" w:hAnsi="Times New Roman"/>
          <w:b/>
          <w:color w:val="000000" w:themeColor="text1"/>
          <w:sz w:val="20"/>
          <w:u w:val="single"/>
        </w:rPr>
        <w:t>:</w:t>
      </w:r>
    </w:p>
    <w:p w:rsidR="00BA451E" w:rsidRPr="00434611" w:rsidRDefault="00BA451E" w:rsidP="00BA451E">
      <w:pPr>
        <w:pStyle w:val="bekMetni"/>
        <w:tabs>
          <w:tab w:val="clear" w:pos="426"/>
        </w:tabs>
        <w:spacing w:before="120" w:after="120" w:line="320" w:lineRule="exact"/>
        <w:ind w:left="360" w:right="0" w:hanging="360"/>
        <w:rPr>
          <w:rFonts w:ascii="Times New Roman" w:hAnsi="Times New Roman"/>
          <w:b w:val="0"/>
          <w:bCs w:val="0"/>
        </w:rPr>
      </w:pPr>
      <w:r w:rsidRPr="00571D17">
        <w:rPr>
          <w:rFonts w:ascii="Times New Roman" w:hAnsi="Times New Roman"/>
          <w:color w:val="000000" w:themeColor="text1"/>
        </w:rPr>
        <w:t>1-</w:t>
      </w:r>
      <w:r w:rsidRPr="00571D17">
        <w:rPr>
          <w:rFonts w:ascii="Times New Roman" w:hAnsi="Times New Roman"/>
          <w:color w:val="000000" w:themeColor="text1"/>
        </w:rPr>
        <w:tab/>
      </w:r>
      <w:r w:rsidR="004D2C2B" w:rsidRPr="00434611">
        <w:rPr>
          <w:rFonts w:ascii="Times New Roman" w:hAnsi="Times New Roman"/>
          <w:b w:val="0"/>
        </w:rPr>
        <w:t xml:space="preserve">Adayların; </w:t>
      </w:r>
      <w:r w:rsidR="00FF0ECC" w:rsidRPr="00434611">
        <w:rPr>
          <w:rFonts w:ascii="Times New Roman" w:hAnsi="Times New Roman"/>
          <w:b w:val="0"/>
          <w:bCs w:val="0"/>
        </w:rPr>
        <w:t>tezsiz y</w:t>
      </w:r>
      <w:r w:rsidR="004D2C2B" w:rsidRPr="00434611">
        <w:rPr>
          <w:rFonts w:ascii="Times New Roman" w:hAnsi="Times New Roman"/>
          <w:b w:val="0"/>
          <w:bCs w:val="0"/>
        </w:rPr>
        <w:t xml:space="preserve">üksek lisans başvuruları için lisans derecesine sahip olmaları gereklidir. </w:t>
      </w:r>
    </w:p>
    <w:p w:rsidR="00BA451E" w:rsidRPr="00434611" w:rsidRDefault="00BA451E" w:rsidP="00BA451E">
      <w:pPr>
        <w:pStyle w:val="bekMetni"/>
        <w:tabs>
          <w:tab w:val="clear" w:pos="426"/>
        </w:tabs>
        <w:spacing w:before="120" w:after="120" w:line="320" w:lineRule="exact"/>
        <w:ind w:left="360" w:right="0" w:hanging="360"/>
        <w:rPr>
          <w:rFonts w:ascii="Times New Roman" w:hAnsi="Times New Roman"/>
          <w:b w:val="0"/>
          <w:bCs w:val="0"/>
        </w:rPr>
      </w:pPr>
      <w:r w:rsidRPr="00434611">
        <w:rPr>
          <w:rFonts w:ascii="Times New Roman" w:hAnsi="Times New Roman"/>
        </w:rPr>
        <w:t>2-</w:t>
      </w:r>
      <w:r w:rsidRPr="00434611">
        <w:rPr>
          <w:rFonts w:ascii="Times New Roman" w:hAnsi="Times New Roman"/>
          <w:b w:val="0"/>
          <w:bCs w:val="0"/>
        </w:rPr>
        <w:tab/>
      </w:r>
      <w:r w:rsidR="004D2C2B" w:rsidRPr="00434611">
        <w:rPr>
          <w:rFonts w:ascii="Times New Roman" w:hAnsi="Times New Roman"/>
          <w:b w:val="0"/>
          <w:bCs w:val="0"/>
        </w:rPr>
        <w:t>Kayıt tarihi geçtikten sonra Enstitü Müdürlüğüne ulaşan veya belgeleri eksik/yanlış beyanı olan adaylar kayıt yaptıramayacaktır.</w:t>
      </w:r>
    </w:p>
    <w:p w:rsidR="00BA451E" w:rsidRPr="00434611" w:rsidRDefault="00BA451E" w:rsidP="00BA451E">
      <w:pPr>
        <w:pStyle w:val="bekMetni"/>
        <w:tabs>
          <w:tab w:val="clear" w:pos="426"/>
        </w:tabs>
        <w:spacing w:before="120" w:after="120" w:line="320" w:lineRule="exact"/>
        <w:ind w:left="360" w:right="0" w:hanging="360"/>
        <w:rPr>
          <w:rFonts w:ascii="Times New Roman" w:hAnsi="Times New Roman"/>
          <w:b w:val="0"/>
        </w:rPr>
      </w:pPr>
      <w:r w:rsidRPr="00434611">
        <w:rPr>
          <w:rFonts w:ascii="Times New Roman" w:hAnsi="Times New Roman"/>
        </w:rPr>
        <w:t>3-</w:t>
      </w:r>
      <w:r w:rsidRPr="00434611">
        <w:rPr>
          <w:rFonts w:ascii="Times New Roman" w:hAnsi="Times New Roman"/>
        </w:rPr>
        <w:tab/>
      </w:r>
      <w:r w:rsidR="004D2C2B" w:rsidRPr="00434611">
        <w:rPr>
          <w:rFonts w:ascii="Times New Roman" w:hAnsi="Times New Roman"/>
          <w:b w:val="0"/>
        </w:rPr>
        <w:t xml:space="preserve">Kesin kayıtlar şahsen veya noter onaylı vekalet verilen kişi tarafından yapılacak olup kesin kayıt yaptırmaya hak kazanan adayların listesi, ilgili Enstitü </w:t>
      </w:r>
      <w:r w:rsidR="004D2C2B" w:rsidRPr="00434611">
        <w:rPr>
          <w:rFonts w:ascii="Times New Roman" w:hAnsi="Times New Roman"/>
          <w:b w:val="0"/>
          <w:bCs w:val="0"/>
        </w:rPr>
        <w:t xml:space="preserve">Müdürlüğünden </w:t>
      </w:r>
      <w:r w:rsidR="004D2C2B" w:rsidRPr="00434611">
        <w:rPr>
          <w:rFonts w:ascii="Times New Roman" w:hAnsi="Times New Roman"/>
          <w:b w:val="0"/>
        </w:rPr>
        <w:t>veya Enstitünün İnternet sitesinden öğrenilebilir.</w:t>
      </w:r>
    </w:p>
    <w:p w:rsidR="00BA451E" w:rsidRPr="00571D17" w:rsidRDefault="00BA451E" w:rsidP="00BA451E">
      <w:pPr>
        <w:pStyle w:val="bekMetni"/>
        <w:tabs>
          <w:tab w:val="clear" w:pos="426"/>
        </w:tabs>
        <w:spacing w:before="120" w:after="120" w:line="320" w:lineRule="exact"/>
        <w:ind w:left="360" w:right="0"/>
        <w:rPr>
          <w:rFonts w:ascii="Times New Roman" w:hAnsi="Times New Roman"/>
          <w:color w:val="000000" w:themeColor="text1"/>
        </w:rPr>
      </w:pPr>
      <w:r w:rsidRPr="00434611">
        <w:rPr>
          <w:rFonts w:ascii="Times New Roman" w:hAnsi="Times New Roman"/>
        </w:rPr>
        <w:t>4-</w:t>
      </w:r>
      <w:r w:rsidRPr="00434611">
        <w:rPr>
          <w:rFonts w:ascii="Times New Roman" w:hAnsi="Times New Roman"/>
        </w:rPr>
        <w:tab/>
      </w:r>
      <w:r w:rsidRPr="00434611">
        <w:rPr>
          <w:rFonts w:ascii="Times New Roman" w:hAnsi="Times New Roman"/>
          <w:b w:val="0"/>
          <w:bCs w:val="0"/>
        </w:rPr>
        <w:t xml:space="preserve">Öğrencilerin kayıt </w:t>
      </w:r>
      <w:r w:rsidRPr="00571D17">
        <w:rPr>
          <w:rFonts w:ascii="Times New Roman" w:hAnsi="Times New Roman"/>
          <w:b w:val="0"/>
          <w:bCs w:val="0"/>
          <w:color w:val="000000" w:themeColor="text1"/>
        </w:rPr>
        <w:t xml:space="preserve">yenileme döneminde alacağı dersleri seçip danışmanına onaylatması gerekmektedir. Aksi </w:t>
      </w:r>
      <w:r w:rsidR="004D2C2B" w:rsidRPr="00575697">
        <w:rPr>
          <w:rFonts w:ascii="Times New Roman" w:hAnsi="Times New Roman"/>
          <w:b w:val="0"/>
          <w:bCs w:val="0"/>
        </w:rPr>
        <w:t>hâlde</w:t>
      </w:r>
      <w:r w:rsidRPr="00571D17">
        <w:rPr>
          <w:rFonts w:ascii="Times New Roman" w:hAnsi="Times New Roman"/>
          <w:b w:val="0"/>
          <w:bCs w:val="0"/>
          <w:color w:val="000000" w:themeColor="text1"/>
        </w:rPr>
        <w:t xml:space="preserve"> eksik işlem olması nedeniyle kayıt yapılmamış kabul edilecektir.</w:t>
      </w:r>
    </w:p>
    <w:p w:rsidR="004A370E" w:rsidRPr="009915C5" w:rsidRDefault="004A370E" w:rsidP="00113D77">
      <w:pPr>
        <w:pStyle w:val="GvdeMetni"/>
        <w:tabs>
          <w:tab w:val="left" w:pos="426"/>
          <w:tab w:val="left" w:pos="2268"/>
          <w:tab w:val="left" w:pos="4111"/>
          <w:tab w:val="center" w:pos="4962"/>
          <w:tab w:val="center" w:pos="6663"/>
          <w:tab w:val="center" w:pos="8789"/>
        </w:tabs>
        <w:spacing w:before="100" w:beforeAutospacing="1" w:after="100" w:afterAutospacing="1" w:line="278" w:lineRule="auto"/>
        <w:rPr>
          <w:rFonts w:ascii="Times New Roman" w:hAnsi="Times New Roman"/>
          <w:b/>
          <w:sz w:val="20"/>
          <w:lang w:val="de-DE"/>
        </w:rPr>
      </w:pPr>
    </w:p>
    <w:sectPr w:rsidR="004A370E" w:rsidRPr="009915C5" w:rsidSect="00D65DE9">
      <w:pgSz w:w="16838" w:h="11906" w:orient="landscape"/>
      <w:pgMar w:top="993" w:right="1245"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58" w:rsidRDefault="00B10258" w:rsidP="00A539D3">
      <w:r>
        <w:separator/>
      </w:r>
    </w:p>
  </w:endnote>
  <w:endnote w:type="continuationSeparator" w:id="0">
    <w:p w:rsidR="00B10258" w:rsidRDefault="00B10258" w:rsidP="00A5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58" w:rsidRDefault="00B10258" w:rsidP="00A539D3">
      <w:r>
        <w:separator/>
      </w:r>
    </w:p>
  </w:footnote>
  <w:footnote w:type="continuationSeparator" w:id="0">
    <w:p w:rsidR="00B10258" w:rsidRDefault="00B10258" w:rsidP="00A5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71"/>
    <w:rsid w:val="00036787"/>
    <w:rsid w:val="000978B3"/>
    <w:rsid w:val="000A2246"/>
    <w:rsid w:val="000D7EE4"/>
    <w:rsid w:val="000E2F66"/>
    <w:rsid w:val="0010636B"/>
    <w:rsid w:val="00113D77"/>
    <w:rsid w:val="001151F8"/>
    <w:rsid w:val="00115EA9"/>
    <w:rsid w:val="0012157A"/>
    <w:rsid w:val="00131FD7"/>
    <w:rsid w:val="00152F57"/>
    <w:rsid w:val="00185F26"/>
    <w:rsid w:val="001C2F5C"/>
    <w:rsid w:val="001D78D2"/>
    <w:rsid w:val="001E282D"/>
    <w:rsid w:val="001F0B6A"/>
    <w:rsid w:val="0020179F"/>
    <w:rsid w:val="00224D94"/>
    <w:rsid w:val="00243B2E"/>
    <w:rsid w:val="00251932"/>
    <w:rsid w:val="00291621"/>
    <w:rsid w:val="00292678"/>
    <w:rsid w:val="002C1F05"/>
    <w:rsid w:val="002D0D21"/>
    <w:rsid w:val="002D683A"/>
    <w:rsid w:val="002F4602"/>
    <w:rsid w:val="00326B62"/>
    <w:rsid w:val="00330F01"/>
    <w:rsid w:val="00337074"/>
    <w:rsid w:val="00342818"/>
    <w:rsid w:val="003527EB"/>
    <w:rsid w:val="00356733"/>
    <w:rsid w:val="00365BC3"/>
    <w:rsid w:val="00370FE3"/>
    <w:rsid w:val="00371762"/>
    <w:rsid w:val="003733F3"/>
    <w:rsid w:val="003B6A25"/>
    <w:rsid w:val="003D1236"/>
    <w:rsid w:val="003E6C05"/>
    <w:rsid w:val="003E71BA"/>
    <w:rsid w:val="00411356"/>
    <w:rsid w:val="00434611"/>
    <w:rsid w:val="00473082"/>
    <w:rsid w:val="004A370E"/>
    <w:rsid w:val="004C29D6"/>
    <w:rsid w:val="004D2C2B"/>
    <w:rsid w:val="0050285F"/>
    <w:rsid w:val="005179AF"/>
    <w:rsid w:val="0052416F"/>
    <w:rsid w:val="00531373"/>
    <w:rsid w:val="00535457"/>
    <w:rsid w:val="00575697"/>
    <w:rsid w:val="005832A1"/>
    <w:rsid w:val="00590655"/>
    <w:rsid w:val="00591BC9"/>
    <w:rsid w:val="005A3994"/>
    <w:rsid w:val="005C36E2"/>
    <w:rsid w:val="005C4634"/>
    <w:rsid w:val="005C5229"/>
    <w:rsid w:val="005E0EA6"/>
    <w:rsid w:val="005F2A74"/>
    <w:rsid w:val="005F2CF5"/>
    <w:rsid w:val="005F6634"/>
    <w:rsid w:val="00657A0C"/>
    <w:rsid w:val="00671994"/>
    <w:rsid w:val="00677A9A"/>
    <w:rsid w:val="006A0FFF"/>
    <w:rsid w:val="006E0288"/>
    <w:rsid w:val="007000FD"/>
    <w:rsid w:val="00702D11"/>
    <w:rsid w:val="00703A46"/>
    <w:rsid w:val="00712FDF"/>
    <w:rsid w:val="00724317"/>
    <w:rsid w:val="00725F65"/>
    <w:rsid w:val="007426A8"/>
    <w:rsid w:val="00785C66"/>
    <w:rsid w:val="007A0D4A"/>
    <w:rsid w:val="007A5849"/>
    <w:rsid w:val="007A5F97"/>
    <w:rsid w:val="007E18FF"/>
    <w:rsid w:val="007E240D"/>
    <w:rsid w:val="00815522"/>
    <w:rsid w:val="0083294B"/>
    <w:rsid w:val="008829C2"/>
    <w:rsid w:val="00896029"/>
    <w:rsid w:val="008A51D0"/>
    <w:rsid w:val="008B72A1"/>
    <w:rsid w:val="008C20C6"/>
    <w:rsid w:val="008C3B7F"/>
    <w:rsid w:val="008D1DFE"/>
    <w:rsid w:val="008D7198"/>
    <w:rsid w:val="008F14F4"/>
    <w:rsid w:val="009044B2"/>
    <w:rsid w:val="00927073"/>
    <w:rsid w:val="00941F23"/>
    <w:rsid w:val="00952E5C"/>
    <w:rsid w:val="00977A77"/>
    <w:rsid w:val="009915C5"/>
    <w:rsid w:val="009920EE"/>
    <w:rsid w:val="009C5BE6"/>
    <w:rsid w:val="009C6B55"/>
    <w:rsid w:val="009C79AD"/>
    <w:rsid w:val="009D5C65"/>
    <w:rsid w:val="009E0BFA"/>
    <w:rsid w:val="009E3EA7"/>
    <w:rsid w:val="00A00DCF"/>
    <w:rsid w:val="00A06B2D"/>
    <w:rsid w:val="00A06D9F"/>
    <w:rsid w:val="00A2123B"/>
    <w:rsid w:val="00A40C42"/>
    <w:rsid w:val="00A4480B"/>
    <w:rsid w:val="00A539D3"/>
    <w:rsid w:val="00A67385"/>
    <w:rsid w:val="00A82502"/>
    <w:rsid w:val="00A82F0C"/>
    <w:rsid w:val="00AA67F0"/>
    <w:rsid w:val="00AB15D7"/>
    <w:rsid w:val="00AB3051"/>
    <w:rsid w:val="00AC1FF1"/>
    <w:rsid w:val="00AC36B6"/>
    <w:rsid w:val="00AD5D0C"/>
    <w:rsid w:val="00AE573C"/>
    <w:rsid w:val="00AF5CE7"/>
    <w:rsid w:val="00B07983"/>
    <w:rsid w:val="00B10258"/>
    <w:rsid w:val="00B13613"/>
    <w:rsid w:val="00B17FB6"/>
    <w:rsid w:val="00B31DF8"/>
    <w:rsid w:val="00B3620E"/>
    <w:rsid w:val="00B422DC"/>
    <w:rsid w:val="00B5558C"/>
    <w:rsid w:val="00B71803"/>
    <w:rsid w:val="00B73D19"/>
    <w:rsid w:val="00B9038B"/>
    <w:rsid w:val="00BA451E"/>
    <w:rsid w:val="00BC1D94"/>
    <w:rsid w:val="00BC2B0D"/>
    <w:rsid w:val="00C06B28"/>
    <w:rsid w:val="00C11E91"/>
    <w:rsid w:val="00C3289D"/>
    <w:rsid w:val="00C52758"/>
    <w:rsid w:val="00C56EEB"/>
    <w:rsid w:val="00C6226D"/>
    <w:rsid w:val="00C70AF2"/>
    <w:rsid w:val="00C70BD3"/>
    <w:rsid w:val="00C7217D"/>
    <w:rsid w:val="00C730F6"/>
    <w:rsid w:val="00C7700E"/>
    <w:rsid w:val="00C816D8"/>
    <w:rsid w:val="00CB5E5F"/>
    <w:rsid w:val="00CC470D"/>
    <w:rsid w:val="00CE611F"/>
    <w:rsid w:val="00CF0DA3"/>
    <w:rsid w:val="00D21F15"/>
    <w:rsid w:val="00D22616"/>
    <w:rsid w:val="00D31665"/>
    <w:rsid w:val="00D4361A"/>
    <w:rsid w:val="00D47063"/>
    <w:rsid w:val="00D65DE9"/>
    <w:rsid w:val="00D94944"/>
    <w:rsid w:val="00DA2E0D"/>
    <w:rsid w:val="00DC0962"/>
    <w:rsid w:val="00DD30B0"/>
    <w:rsid w:val="00DD36C2"/>
    <w:rsid w:val="00DF69EC"/>
    <w:rsid w:val="00E0225C"/>
    <w:rsid w:val="00E239B4"/>
    <w:rsid w:val="00E36353"/>
    <w:rsid w:val="00E42B61"/>
    <w:rsid w:val="00E71D9E"/>
    <w:rsid w:val="00E81545"/>
    <w:rsid w:val="00EA4E1B"/>
    <w:rsid w:val="00EB565E"/>
    <w:rsid w:val="00ED59E7"/>
    <w:rsid w:val="00EE314C"/>
    <w:rsid w:val="00EE4CD3"/>
    <w:rsid w:val="00EF4670"/>
    <w:rsid w:val="00F35271"/>
    <w:rsid w:val="00F51100"/>
    <w:rsid w:val="00F646A8"/>
    <w:rsid w:val="00F64749"/>
    <w:rsid w:val="00F6527C"/>
    <w:rsid w:val="00F85AAE"/>
    <w:rsid w:val="00F85C2C"/>
    <w:rsid w:val="00FC42C9"/>
    <w:rsid w:val="00FC5875"/>
    <w:rsid w:val="00FD0A2E"/>
    <w:rsid w:val="00FD3548"/>
    <w:rsid w:val="00FD355A"/>
    <w:rsid w:val="00FF0ECC"/>
    <w:rsid w:val="00FF3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5810A-7B22-4EDC-8B34-94786316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71"/>
    <w:pPr>
      <w:spacing w:after="0" w:line="240" w:lineRule="auto"/>
    </w:pPr>
    <w:rPr>
      <w:rFonts w:ascii="Palatino" w:eastAsia="Times New Roman" w:hAnsi="Palatino" w:cs="Times New Roman"/>
      <w:sz w:val="24"/>
      <w:szCs w:val="20"/>
      <w:lang w:val="en-US" w:eastAsia="tr-TR"/>
    </w:rPr>
  </w:style>
  <w:style w:type="paragraph" w:styleId="Balk3">
    <w:name w:val="heading 3"/>
    <w:basedOn w:val="Normal"/>
    <w:next w:val="Normal"/>
    <w:link w:val="Balk3Char"/>
    <w:uiPriority w:val="9"/>
    <w:semiHidden/>
    <w:unhideWhenUsed/>
    <w:qFormat/>
    <w:rsid w:val="000978B3"/>
    <w:pPr>
      <w:keepNext/>
      <w:keepLines/>
      <w:spacing w:before="4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qFormat/>
    <w:rsid w:val="00F35271"/>
    <w:pPr>
      <w:keepNext/>
      <w:tabs>
        <w:tab w:val="center" w:pos="4111"/>
        <w:tab w:val="center" w:pos="4820"/>
        <w:tab w:val="center" w:pos="6379"/>
        <w:tab w:val="center" w:pos="8222"/>
      </w:tabs>
      <w:spacing w:line="360" w:lineRule="auto"/>
      <w:outlineLvl w:val="3"/>
    </w:pPr>
    <w:rPr>
      <w:rFonts w:ascii="Times" w:hAnsi="Times"/>
      <w:b/>
      <w:sz w:val="20"/>
      <w:lang w:val="tr-TR" w:eastAsia="en-US"/>
    </w:rPr>
  </w:style>
  <w:style w:type="paragraph" w:styleId="Balk7">
    <w:name w:val="heading 7"/>
    <w:basedOn w:val="Normal"/>
    <w:next w:val="Normal"/>
    <w:link w:val="Balk7Char"/>
    <w:qFormat/>
    <w:rsid w:val="00F35271"/>
    <w:pPr>
      <w:keepNext/>
      <w:jc w:val="center"/>
      <w:outlineLvl w:val="6"/>
    </w:pPr>
    <w:rPr>
      <w:rFonts w:ascii="Times New Roman" w:eastAsia="Times" w:hAnsi="Times New Roman"/>
      <w:sz w:val="16"/>
      <w:szCs w:val="24"/>
      <w:lang w:val="tr-TR"/>
    </w:rPr>
  </w:style>
  <w:style w:type="paragraph" w:styleId="Balk8">
    <w:name w:val="heading 8"/>
    <w:basedOn w:val="Normal"/>
    <w:next w:val="Normal"/>
    <w:link w:val="Balk8Char"/>
    <w:qFormat/>
    <w:rsid w:val="00F35271"/>
    <w:pPr>
      <w:keepNext/>
      <w:tabs>
        <w:tab w:val="left" w:pos="8985"/>
      </w:tabs>
      <w:jc w:val="center"/>
      <w:outlineLvl w:val="7"/>
    </w:pPr>
    <w:rPr>
      <w:rFonts w:ascii="Times New Roman" w:hAnsi="Times New Roman"/>
      <w:b/>
      <w:bCs/>
      <w:sz w:val="16"/>
      <w:szCs w:val="16"/>
      <w:lang w:val="tr-TR"/>
    </w:rPr>
  </w:style>
  <w:style w:type="paragraph" w:styleId="Balk9">
    <w:name w:val="heading 9"/>
    <w:basedOn w:val="Normal"/>
    <w:next w:val="Normal"/>
    <w:link w:val="Balk9Char"/>
    <w:qFormat/>
    <w:rsid w:val="00F35271"/>
    <w:pPr>
      <w:keepNext/>
      <w:jc w:val="center"/>
      <w:outlineLvl w:val="8"/>
    </w:pPr>
    <w:rPr>
      <w:rFonts w:ascii="Times New Roman" w:hAnsi="Times New Roman"/>
      <w:b/>
      <w:bCs/>
      <w:sz w:val="20"/>
      <w:szCs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5271"/>
    <w:rPr>
      <w:rFonts w:ascii="Segoe UI" w:eastAsiaTheme="minorHAnsi" w:hAnsi="Segoe UI" w:cs="Segoe UI"/>
      <w:sz w:val="18"/>
      <w:szCs w:val="18"/>
      <w:lang w:val="tr-TR" w:eastAsia="en-US"/>
    </w:rPr>
  </w:style>
  <w:style w:type="character" w:customStyle="1" w:styleId="BalonMetniChar">
    <w:name w:val="Balon Metni Char"/>
    <w:basedOn w:val="VarsaylanParagrafYazTipi"/>
    <w:link w:val="BalonMetni"/>
    <w:uiPriority w:val="99"/>
    <w:semiHidden/>
    <w:rsid w:val="00F35271"/>
    <w:rPr>
      <w:rFonts w:ascii="Segoe UI" w:hAnsi="Segoe UI" w:cs="Segoe UI"/>
      <w:sz w:val="18"/>
      <w:szCs w:val="18"/>
    </w:rPr>
  </w:style>
  <w:style w:type="character" w:customStyle="1" w:styleId="Balk4Char">
    <w:name w:val="Başlık 4 Char"/>
    <w:basedOn w:val="VarsaylanParagrafYazTipi"/>
    <w:link w:val="Balk4"/>
    <w:rsid w:val="00F35271"/>
    <w:rPr>
      <w:rFonts w:ascii="Times" w:eastAsia="Times New Roman" w:hAnsi="Times" w:cs="Times New Roman"/>
      <w:b/>
      <w:sz w:val="20"/>
      <w:szCs w:val="20"/>
    </w:rPr>
  </w:style>
  <w:style w:type="character" w:customStyle="1" w:styleId="Balk7Char">
    <w:name w:val="Başlık 7 Char"/>
    <w:basedOn w:val="VarsaylanParagrafYazTipi"/>
    <w:link w:val="Balk7"/>
    <w:rsid w:val="00F35271"/>
    <w:rPr>
      <w:rFonts w:ascii="Times New Roman" w:eastAsia="Times" w:hAnsi="Times New Roman" w:cs="Times New Roman"/>
      <w:sz w:val="16"/>
      <w:szCs w:val="24"/>
      <w:lang w:eastAsia="tr-TR"/>
    </w:rPr>
  </w:style>
  <w:style w:type="character" w:customStyle="1" w:styleId="Balk8Char">
    <w:name w:val="Başlık 8 Char"/>
    <w:basedOn w:val="VarsaylanParagrafYazTipi"/>
    <w:link w:val="Balk8"/>
    <w:rsid w:val="00F35271"/>
    <w:rPr>
      <w:rFonts w:ascii="Times New Roman" w:eastAsia="Times New Roman" w:hAnsi="Times New Roman" w:cs="Times New Roman"/>
      <w:b/>
      <w:bCs/>
      <w:sz w:val="16"/>
      <w:szCs w:val="16"/>
      <w:lang w:eastAsia="tr-TR"/>
    </w:rPr>
  </w:style>
  <w:style w:type="character" w:customStyle="1" w:styleId="Balk9Char">
    <w:name w:val="Başlık 9 Char"/>
    <w:basedOn w:val="VarsaylanParagrafYazTipi"/>
    <w:link w:val="Balk9"/>
    <w:rsid w:val="00F35271"/>
    <w:rPr>
      <w:rFonts w:ascii="Times New Roman" w:eastAsia="Times New Roman" w:hAnsi="Times New Roman" w:cs="Times New Roman"/>
      <w:b/>
      <w:bCs/>
      <w:sz w:val="20"/>
      <w:szCs w:val="16"/>
      <w:lang w:eastAsia="tr-TR"/>
    </w:rPr>
  </w:style>
  <w:style w:type="paragraph" w:styleId="GvdeMetni">
    <w:name w:val="Body Text"/>
    <w:basedOn w:val="Normal"/>
    <w:link w:val="GvdeMetniChar"/>
    <w:rsid w:val="00F35271"/>
    <w:pPr>
      <w:spacing w:after="120"/>
    </w:pPr>
  </w:style>
  <w:style w:type="character" w:customStyle="1" w:styleId="GvdeMetniChar">
    <w:name w:val="Gövde Metni Char"/>
    <w:basedOn w:val="VarsaylanParagrafYazTipi"/>
    <w:link w:val="GvdeMetni"/>
    <w:rsid w:val="00F35271"/>
    <w:rPr>
      <w:rFonts w:ascii="Palatino" w:eastAsia="Times New Roman" w:hAnsi="Palatino" w:cs="Times New Roman"/>
      <w:sz w:val="24"/>
      <w:szCs w:val="20"/>
      <w:lang w:val="en-US" w:eastAsia="tr-TR"/>
    </w:rPr>
  </w:style>
  <w:style w:type="character" w:styleId="Kpr">
    <w:name w:val="Hyperlink"/>
    <w:rsid w:val="00F35271"/>
    <w:rPr>
      <w:color w:val="0000FF"/>
      <w:u w:val="single"/>
    </w:rPr>
  </w:style>
  <w:style w:type="paragraph" w:styleId="ListeParagraf">
    <w:name w:val="List Paragraph"/>
    <w:basedOn w:val="Normal"/>
    <w:uiPriority w:val="34"/>
    <w:qFormat/>
    <w:rsid w:val="00337074"/>
    <w:pPr>
      <w:ind w:left="720"/>
      <w:contextualSpacing/>
    </w:pPr>
  </w:style>
  <w:style w:type="character" w:customStyle="1" w:styleId="Balk3Char">
    <w:name w:val="Başlık 3 Char"/>
    <w:basedOn w:val="VarsaylanParagrafYazTipi"/>
    <w:link w:val="Balk3"/>
    <w:uiPriority w:val="9"/>
    <w:semiHidden/>
    <w:rsid w:val="000978B3"/>
    <w:rPr>
      <w:rFonts w:asciiTheme="majorHAnsi" w:eastAsiaTheme="majorEastAsia" w:hAnsiTheme="majorHAnsi" w:cstheme="majorBidi"/>
      <w:color w:val="1F4D78" w:themeColor="accent1" w:themeShade="7F"/>
      <w:sz w:val="24"/>
      <w:szCs w:val="24"/>
      <w:lang w:val="en-US" w:eastAsia="tr-TR"/>
    </w:rPr>
  </w:style>
  <w:style w:type="paragraph" w:styleId="bekMetni">
    <w:name w:val="Block Text"/>
    <w:basedOn w:val="Normal"/>
    <w:semiHidden/>
    <w:rsid w:val="000978B3"/>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 w:type="paragraph" w:styleId="stbilgi">
    <w:name w:val="header"/>
    <w:basedOn w:val="Normal"/>
    <w:link w:val="stbilgiChar"/>
    <w:uiPriority w:val="99"/>
    <w:unhideWhenUsed/>
    <w:rsid w:val="00A539D3"/>
    <w:pPr>
      <w:tabs>
        <w:tab w:val="center" w:pos="4536"/>
        <w:tab w:val="right" w:pos="9072"/>
      </w:tabs>
    </w:pPr>
  </w:style>
  <w:style w:type="character" w:customStyle="1" w:styleId="stbilgiChar">
    <w:name w:val="Üstbilgi Char"/>
    <w:basedOn w:val="VarsaylanParagrafYazTipi"/>
    <w:link w:val="stbilgi"/>
    <w:uiPriority w:val="99"/>
    <w:rsid w:val="00A539D3"/>
    <w:rPr>
      <w:rFonts w:ascii="Palatino" w:eastAsia="Times New Roman" w:hAnsi="Palatino" w:cs="Times New Roman"/>
      <w:sz w:val="24"/>
      <w:szCs w:val="20"/>
      <w:lang w:val="en-US" w:eastAsia="tr-TR"/>
    </w:rPr>
  </w:style>
  <w:style w:type="paragraph" w:styleId="Altbilgi">
    <w:name w:val="footer"/>
    <w:basedOn w:val="Normal"/>
    <w:link w:val="AltbilgiChar"/>
    <w:uiPriority w:val="99"/>
    <w:unhideWhenUsed/>
    <w:rsid w:val="00A539D3"/>
    <w:pPr>
      <w:tabs>
        <w:tab w:val="center" w:pos="4536"/>
        <w:tab w:val="right" w:pos="9072"/>
      </w:tabs>
    </w:pPr>
  </w:style>
  <w:style w:type="character" w:customStyle="1" w:styleId="AltbilgiChar">
    <w:name w:val="Altbilgi Char"/>
    <w:basedOn w:val="VarsaylanParagrafYazTipi"/>
    <w:link w:val="Altbilgi"/>
    <w:uiPriority w:val="99"/>
    <w:rsid w:val="00A539D3"/>
    <w:rPr>
      <w:rFonts w:ascii="Palatino" w:eastAsia="Times New Roman" w:hAnsi="Palatino"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yld.anadolu.edu.tr/" TargetMode="External"/><Relationship Id="rId3" Type="http://schemas.openxmlformats.org/officeDocument/2006/relationships/settings" Target="settings.xml"/><Relationship Id="rId7" Type="http://schemas.openxmlformats.org/officeDocument/2006/relationships/hyperlink" Target="http://www.sosbilens.anadol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3D04-A410-4178-8D60-AD9AEFFF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2015-11-19T09:03:00Z</cp:lastPrinted>
  <dcterms:created xsi:type="dcterms:W3CDTF">2015-12-31T07:39:00Z</dcterms:created>
  <dcterms:modified xsi:type="dcterms:W3CDTF">2016-01-04T08:44:00Z</dcterms:modified>
</cp:coreProperties>
</file>