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FE9B" w14:textId="672BA822" w:rsidR="00016E80" w:rsidRDefault="00191DA2" w:rsidP="005248E0">
      <w:pPr>
        <w:spacing w:after="0" w:line="240" w:lineRule="auto"/>
        <w:ind w:left="11" w:hanging="11"/>
        <w:jc w:val="center"/>
      </w:pPr>
      <w:r>
        <w:rPr>
          <w:b/>
          <w:i/>
          <w:sz w:val="28"/>
        </w:rPr>
        <w:t>202</w:t>
      </w:r>
      <w:r w:rsidR="007B4974">
        <w:rPr>
          <w:b/>
          <w:i/>
          <w:sz w:val="28"/>
        </w:rPr>
        <w:t>3</w:t>
      </w:r>
      <w:r>
        <w:rPr>
          <w:b/>
          <w:i/>
          <w:sz w:val="28"/>
        </w:rPr>
        <w:t>‒202</w:t>
      </w:r>
      <w:r w:rsidR="007B4974">
        <w:rPr>
          <w:b/>
          <w:i/>
          <w:sz w:val="28"/>
        </w:rPr>
        <w:t>4</w:t>
      </w:r>
      <w:r>
        <w:rPr>
          <w:b/>
          <w:i/>
          <w:sz w:val="28"/>
        </w:rPr>
        <w:t xml:space="preserve"> EĞİTİM‒ÖĞRETİM YILI </w:t>
      </w:r>
      <w:r w:rsidR="007B4974">
        <w:rPr>
          <w:b/>
          <w:i/>
          <w:sz w:val="28"/>
        </w:rPr>
        <w:t>GÜZ</w:t>
      </w:r>
      <w:r>
        <w:rPr>
          <w:b/>
          <w:i/>
          <w:sz w:val="28"/>
        </w:rPr>
        <w:t xml:space="preserve"> DÖNEMİ</w:t>
      </w:r>
    </w:p>
    <w:p w14:paraId="53565534" w14:textId="50EF8EC4" w:rsidR="00016E80" w:rsidRDefault="00191DA2" w:rsidP="005248E0">
      <w:pPr>
        <w:spacing w:after="0" w:line="240" w:lineRule="auto"/>
        <w:ind w:left="11" w:right="7" w:hanging="11"/>
        <w:jc w:val="center"/>
      </w:pPr>
      <w:r>
        <w:rPr>
          <w:b/>
          <w:i/>
          <w:sz w:val="28"/>
        </w:rPr>
        <w:t>SAĞLIK BİLİMLERİ ENSTİTÜSÜ</w:t>
      </w:r>
    </w:p>
    <w:p w14:paraId="320F7E03" w14:textId="037783AB" w:rsidR="00016E80" w:rsidRDefault="00191DA2" w:rsidP="005248E0">
      <w:pPr>
        <w:spacing w:after="0" w:line="240" w:lineRule="auto"/>
        <w:ind w:left="11" w:right="6" w:hanging="11"/>
        <w:jc w:val="center"/>
        <w:rPr>
          <w:b/>
          <w:i/>
          <w:sz w:val="28"/>
        </w:rPr>
      </w:pPr>
      <w:r>
        <w:rPr>
          <w:b/>
          <w:i/>
          <w:sz w:val="28"/>
        </w:rPr>
        <w:t>Yabancı uyruklu öğrenciler</w:t>
      </w:r>
    </w:p>
    <w:p w14:paraId="1B02F71D" w14:textId="77777777" w:rsidR="005248E0" w:rsidRDefault="005248E0">
      <w:pPr>
        <w:spacing w:after="0" w:line="259" w:lineRule="auto"/>
        <w:ind w:right="6"/>
        <w:jc w:val="center"/>
      </w:pPr>
    </w:p>
    <w:tbl>
      <w:tblPr>
        <w:tblStyle w:val="TableGrid"/>
        <w:tblW w:w="14174" w:type="dxa"/>
        <w:tblInd w:w="5" w:type="dxa"/>
        <w:tblCellMar>
          <w:top w:w="10" w:type="dxa"/>
          <w:left w:w="110" w:type="dxa"/>
          <w:bottom w:w="7" w:type="dxa"/>
          <w:right w:w="55" w:type="dxa"/>
        </w:tblCellMar>
        <w:tblLook w:val="04A0" w:firstRow="1" w:lastRow="0" w:firstColumn="1" w:lastColumn="0" w:noHBand="0" w:noVBand="1"/>
      </w:tblPr>
      <w:tblGrid>
        <w:gridCol w:w="1876"/>
        <w:gridCol w:w="1010"/>
        <w:gridCol w:w="1010"/>
        <w:gridCol w:w="1359"/>
        <w:gridCol w:w="1349"/>
        <w:gridCol w:w="7570"/>
      </w:tblGrid>
      <w:tr w:rsidR="00016E80" w14:paraId="5AE52BC3" w14:textId="77777777" w:rsidTr="00892983">
        <w:trPr>
          <w:trHeight w:val="260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15EE" w14:textId="77777777" w:rsidR="00016E80" w:rsidRDefault="00191DA2" w:rsidP="006E311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ANABİLİM DALLARI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000F6" w14:textId="77777777" w:rsidR="00016E80" w:rsidRDefault="00016E80">
            <w:pPr>
              <w:spacing w:after="160" w:line="259" w:lineRule="auto"/>
              <w:ind w:left="0" w:firstLine="0"/>
            </w:pP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61AB5F" w14:textId="2F7DC189" w:rsidR="00016E80" w:rsidRDefault="00191DA2">
            <w:pPr>
              <w:spacing w:after="0" w:line="259" w:lineRule="auto"/>
              <w:ind w:left="555" w:firstLine="0"/>
            </w:pPr>
            <w:r>
              <w:rPr>
                <w:b/>
                <w:sz w:val="22"/>
              </w:rPr>
              <w:t xml:space="preserve">KONTENJAN </w:t>
            </w:r>
            <w:r w:rsidR="00216115">
              <w:rPr>
                <w:b/>
                <w:sz w:val="22"/>
              </w:rPr>
              <w:t>*</w:t>
            </w:r>
          </w:p>
        </w:tc>
        <w:tc>
          <w:tcPr>
            <w:tcW w:w="7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8125C" w14:textId="77777777" w:rsidR="00016E80" w:rsidRDefault="00191DA2" w:rsidP="006E311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ÖZEL KOŞULLAR</w:t>
            </w:r>
          </w:p>
        </w:tc>
      </w:tr>
      <w:tr w:rsidR="00016E80" w14:paraId="7FEA2D52" w14:textId="77777777" w:rsidTr="00892983">
        <w:trPr>
          <w:trHeight w:val="742"/>
        </w:trPr>
        <w:tc>
          <w:tcPr>
            <w:tcW w:w="1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B79A" w14:textId="77777777" w:rsidR="00016E80" w:rsidRDefault="00016E80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47AA" w14:textId="77777777" w:rsidR="00016E80" w:rsidRDefault="00191DA2" w:rsidP="006E311F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</w:rPr>
              <w:t>TEZLİ</w:t>
            </w:r>
          </w:p>
          <w:p w14:paraId="584631DA" w14:textId="77777777" w:rsidR="00016E80" w:rsidRDefault="00191DA2" w:rsidP="006E311F">
            <w:pPr>
              <w:spacing w:after="20" w:line="259" w:lineRule="auto"/>
              <w:ind w:left="0" w:firstLine="0"/>
              <w:jc w:val="center"/>
            </w:pPr>
            <w:r>
              <w:rPr>
                <w:b/>
              </w:rPr>
              <w:t>YÜKSEK</w:t>
            </w:r>
          </w:p>
          <w:p w14:paraId="17F36405" w14:textId="77777777" w:rsidR="00016E80" w:rsidRDefault="00191DA2" w:rsidP="006E311F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>LİSANS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D5E7" w14:textId="77777777" w:rsidR="00016E80" w:rsidRDefault="00191DA2" w:rsidP="006E311F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>TEZSİZ</w:t>
            </w:r>
          </w:p>
          <w:p w14:paraId="0B2AE0B4" w14:textId="77777777" w:rsidR="00016E80" w:rsidRDefault="00191DA2" w:rsidP="006E311F">
            <w:pPr>
              <w:spacing w:after="20" w:line="259" w:lineRule="auto"/>
              <w:ind w:left="0" w:firstLine="0"/>
              <w:jc w:val="center"/>
            </w:pPr>
            <w:r>
              <w:rPr>
                <w:b/>
              </w:rPr>
              <w:t>YÜKSEK</w:t>
            </w:r>
          </w:p>
          <w:p w14:paraId="06FB0E85" w14:textId="77777777" w:rsidR="00016E80" w:rsidRDefault="00191DA2" w:rsidP="006E311F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>LİSANS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AF79" w14:textId="77777777" w:rsidR="00016E80" w:rsidRDefault="00191DA2" w:rsidP="006E311F">
            <w:pPr>
              <w:spacing w:after="0" w:line="238" w:lineRule="auto"/>
              <w:ind w:left="0" w:firstLine="0"/>
              <w:jc w:val="center"/>
            </w:pPr>
            <w:r>
              <w:rPr>
                <w:b/>
              </w:rPr>
              <w:t>YÜKSEK</w:t>
            </w:r>
            <w:r w:rsidR="006E311F">
              <w:rPr>
                <w:b/>
              </w:rPr>
              <w:t xml:space="preserve"> </w:t>
            </w:r>
            <w:r>
              <w:rPr>
                <w:b/>
              </w:rPr>
              <w:t>LİSANSA DAYALI</w:t>
            </w:r>
          </w:p>
          <w:p w14:paraId="1320A6C7" w14:textId="77777777" w:rsidR="00016E80" w:rsidRDefault="00191DA2" w:rsidP="006E311F">
            <w:pPr>
              <w:spacing w:after="0" w:line="259" w:lineRule="auto"/>
              <w:ind w:left="160" w:firstLine="0"/>
              <w:jc w:val="center"/>
            </w:pPr>
            <w:r>
              <w:rPr>
                <w:b/>
              </w:rPr>
              <w:t>DOKTORA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D065" w14:textId="77777777" w:rsidR="00016E80" w:rsidRDefault="00191DA2" w:rsidP="006E311F">
            <w:pPr>
              <w:spacing w:after="0" w:line="238" w:lineRule="auto"/>
              <w:ind w:left="0" w:firstLine="0"/>
              <w:jc w:val="center"/>
            </w:pPr>
            <w:r>
              <w:rPr>
                <w:b/>
              </w:rPr>
              <w:t>LİSANSA</w:t>
            </w:r>
            <w:r w:rsidR="006E311F">
              <w:rPr>
                <w:b/>
              </w:rPr>
              <w:t xml:space="preserve"> </w:t>
            </w:r>
            <w:r>
              <w:rPr>
                <w:b/>
              </w:rPr>
              <w:t>DAYALI</w:t>
            </w:r>
          </w:p>
          <w:p w14:paraId="4209A40F" w14:textId="77777777" w:rsidR="00016E80" w:rsidRDefault="00191DA2" w:rsidP="006E311F">
            <w:pPr>
              <w:spacing w:after="0" w:line="259" w:lineRule="auto"/>
              <w:ind w:left="150" w:firstLine="0"/>
              <w:jc w:val="center"/>
            </w:pPr>
            <w:r>
              <w:rPr>
                <w:b/>
              </w:rPr>
              <w:t>DOKTORA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A679" w14:textId="77777777" w:rsidR="00016E80" w:rsidRDefault="00016E80">
            <w:pPr>
              <w:spacing w:after="160" w:line="259" w:lineRule="auto"/>
              <w:ind w:left="0" w:firstLine="0"/>
            </w:pPr>
          </w:p>
        </w:tc>
      </w:tr>
      <w:tr w:rsidR="00DD5134" w14:paraId="0659AEE9" w14:textId="77777777" w:rsidTr="00892983">
        <w:trPr>
          <w:trHeight w:val="93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853E" w14:textId="6B491077" w:rsidR="00DD5134" w:rsidRPr="00DD5134" w:rsidRDefault="00DD5134">
            <w:pPr>
              <w:spacing w:after="160" w:line="259" w:lineRule="auto"/>
              <w:ind w:left="0" w:firstLine="0"/>
              <w:rPr>
                <w:b/>
              </w:rPr>
            </w:pPr>
            <w:r w:rsidRPr="00DD5134">
              <w:rPr>
                <w:b/>
              </w:rPr>
              <w:t>ANALİTİK KİMYA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597D" w14:textId="308D1322" w:rsidR="00DD5134" w:rsidRPr="00032EAA" w:rsidRDefault="001D3FBD" w:rsidP="006E311F">
            <w:pPr>
              <w:spacing w:after="0" w:line="259" w:lineRule="auto"/>
              <w:ind w:left="0" w:right="83" w:firstLine="0"/>
              <w:jc w:val="center"/>
            </w:pPr>
            <w:r w:rsidRPr="00032EAA"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F291" w14:textId="23FFFD63" w:rsidR="00DD5134" w:rsidRDefault="00DD5134" w:rsidP="006E311F">
            <w:pPr>
              <w:spacing w:after="0" w:line="259" w:lineRule="auto"/>
              <w:ind w:left="6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7C91" w14:textId="2F23D718" w:rsidR="00DD5134" w:rsidRPr="002A0B53" w:rsidRDefault="001D3FBD" w:rsidP="006E311F">
            <w:pPr>
              <w:spacing w:after="0" w:line="238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A2FE" w14:textId="1157926A" w:rsidR="00DD5134" w:rsidRDefault="00DD5134" w:rsidP="006E311F">
            <w:pPr>
              <w:spacing w:after="0" w:line="238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93C3" w14:textId="77777777" w:rsidR="001D3FBD" w:rsidRPr="00347B7B" w:rsidRDefault="001D3FBD" w:rsidP="008013FE">
            <w:pPr>
              <w:autoSpaceDE w:val="0"/>
              <w:autoSpaceDN w:val="0"/>
              <w:adjustRightInd w:val="0"/>
              <w:spacing w:after="0" w:line="276" w:lineRule="auto"/>
              <w:ind w:left="85" w:firstLine="0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Cs w:val="20"/>
                <w:u w:val="single"/>
              </w:rPr>
            </w:pPr>
            <w:r w:rsidRPr="00347B7B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Cs w:val="20"/>
                <w:u w:val="single"/>
              </w:rPr>
              <w:t>Tezli Yüksek Lisans Programı:</w:t>
            </w:r>
          </w:p>
          <w:p w14:paraId="412EAC68" w14:textId="1C8C2C23" w:rsidR="001D3FBD" w:rsidRPr="001D3FBD" w:rsidRDefault="001D3FBD" w:rsidP="008013FE">
            <w:pPr>
              <w:pStyle w:val="ListeParagraf"/>
              <w:autoSpaceDE w:val="0"/>
              <w:autoSpaceDN w:val="0"/>
              <w:adjustRightInd w:val="0"/>
              <w:spacing w:after="0" w:line="276" w:lineRule="auto"/>
              <w:ind w:left="85" w:firstLine="0"/>
              <w:jc w:val="both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Cs w:val="20"/>
              </w:rPr>
            </w:pPr>
            <w:r w:rsidRPr="001D3FBD">
              <w:rPr>
                <w:rFonts w:ascii="TimesNewRomanPSMT" w:eastAsiaTheme="minorEastAsia" w:hAnsi="TimesNewRomanPSMT" w:cs="TimesNewRomanPSMT"/>
                <w:color w:val="auto"/>
                <w:szCs w:val="20"/>
              </w:rPr>
              <w:t>Eczacılık Fakültesi veya Fen/Fen Edebiyat Fakültesi Kimya Bölümü veya Mühendislik/Mühendislik-Mimarlık/Doğa Bilimleri Fakültesi Kimya Mühendisliği/Gıda Mühendisliği Bölümü veya Eğitim/Eğitim Bilimleri Fakültesi Kimya Öğretmenliği Bölümü lisans mezunu olmak.</w:t>
            </w:r>
          </w:p>
          <w:p w14:paraId="2DC5701B" w14:textId="3698FBE1" w:rsidR="00016962" w:rsidRPr="00347B7B" w:rsidRDefault="00016962" w:rsidP="008013FE">
            <w:pPr>
              <w:autoSpaceDE w:val="0"/>
              <w:autoSpaceDN w:val="0"/>
              <w:adjustRightInd w:val="0"/>
              <w:spacing w:after="0" w:line="276" w:lineRule="auto"/>
              <w:ind w:left="85" w:firstLine="0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Cs w:val="20"/>
                <w:u w:val="single"/>
              </w:rPr>
            </w:pPr>
            <w:r w:rsidRPr="00347B7B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Cs w:val="20"/>
                <w:u w:val="single"/>
              </w:rPr>
              <w:t>Yüksek Lisansa Dayalı Doktora Programı:</w:t>
            </w:r>
          </w:p>
          <w:p w14:paraId="23E7955C" w14:textId="6ADF8E5D" w:rsidR="000F77BD" w:rsidRPr="00A97322" w:rsidRDefault="00016962" w:rsidP="008013FE">
            <w:pPr>
              <w:pStyle w:val="ListeParagraf"/>
              <w:autoSpaceDE w:val="0"/>
              <w:autoSpaceDN w:val="0"/>
              <w:adjustRightInd w:val="0"/>
              <w:spacing w:after="0" w:line="276" w:lineRule="auto"/>
              <w:ind w:left="85" w:firstLine="0"/>
              <w:rPr>
                <w:rFonts w:ascii="TimesNewRomanPSMT" w:eastAsiaTheme="minorEastAsia" w:hAnsi="TimesNewRomanPSMT" w:cs="TimesNewRomanPSMT"/>
                <w:color w:val="auto"/>
                <w:szCs w:val="20"/>
              </w:rPr>
            </w:pPr>
            <w:r w:rsidRPr="0005511E">
              <w:rPr>
                <w:rFonts w:ascii="TimesNewRomanPSMT" w:eastAsiaTheme="minorEastAsia" w:hAnsi="TimesNewRomanPSMT" w:cs="TimesNewRomanPSMT"/>
                <w:color w:val="auto"/>
                <w:szCs w:val="20"/>
              </w:rPr>
              <w:t xml:space="preserve">Analitik Kimya Anabilim Dalı </w:t>
            </w:r>
            <w:r w:rsidR="00E60D37">
              <w:rPr>
                <w:rFonts w:ascii="TimesNewRomanPSMT" w:eastAsiaTheme="minorEastAsia" w:hAnsi="TimesNewRomanPSMT" w:cs="TimesNewRomanPSMT"/>
                <w:color w:val="auto"/>
                <w:szCs w:val="20"/>
              </w:rPr>
              <w:t xml:space="preserve">Tezli </w:t>
            </w:r>
            <w:r w:rsidRPr="0005511E">
              <w:rPr>
                <w:rFonts w:ascii="TimesNewRomanPSMT" w:eastAsiaTheme="minorEastAsia" w:hAnsi="TimesNewRomanPSMT" w:cs="TimesNewRomanPSMT"/>
                <w:color w:val="auto"/>
                <w:szCs w:val="20"/>
              </w:rPr>
              <w:t>Yüksek Lisans mezunu olmak.</w:t>
            </w:r>
          </w:p>
        </w:tc>
      </w:tr>
      <w:tr w:rsidR="008D6331" w14:paraId="31A7C08B" w14:textId="77777777" w:rsidTr="0025613F">
        <w:trPr>
          <w:trHeight w:val="74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EAFD" w14:textId="0388AC69" w:rsidR="008D6331" w:rsidRPr="00DD5134" w:rsidRDefault="008D6331">
            <w:pPr>
              <w:spacing w:after="16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DİL VE KONUŞMA TERAPİSİ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EFDD" w14:textId="41E0A329" w:rsidR="008D6331" w:rsidRPr="00BA2EA1" w:rsidRDefault="00BA2EA1" w:rsidP="006E311F">
            <w:pPr>
              <w:spacing w:after="0" w:line="259" w:lineRule="auto"/>
              <w:ind w:left="0" w:right="83" w:firstLine="0"/>
              <w:jc w:val="center"/>
            </w:pPr>
            <w:r w:rsidRPr="00BA2EA1"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9FD0" w14:textId="37F63610" w:rsidR="008D6331" w:rsidRDefault="008D6331" w:rsidP="006E311F">
            <w:pPr>
              <w:spacing w:after="0" w:line="259" w:lineRule="auto"/>
              <w:ind w:left="6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E70D" w14:textId="732C4B70" w:rsidR="008D6331" w:rsidRPr="002A0B53" w:rsidRDefault="00BA2EA1" w:rsidP="006E311F">
            <w:pPr>
              <w:spacing w:after="0" w:line="238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9432" w14:textId="7B84D362" w:rsidR="008D6331" w:rsidRDefault="008D6331" w:rsidP="006E311F">
            <w:pPr>
              <w:spacing w:after="0" w:line="238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462F" w14:textId="77777777" w:rsidR="00DA7A28" w:rsidRDefault="008D6331" w:rsidP="008013FE">
            <w:pPr>
              <w:autoSpaceDE w:val="0"/>
              <w:autoSpaceDN w:val="0"/>
              <w:adjustRightInd w:val="0"/>
              <w:spacing w:after="0" w:line="276" w:lineRule="auto"/>
              <w:ind w:left="85" w:firstLine="0"/>
              <w:rPr>
                <w:b/>
              </w:rPr>
            </w:pPr>
            <w:r w:rsidRPr="00DA1FD6">
              <w:rPr>
                <w:b/>
                <w:u w:val="single" w:color="000000"/>
              </w:rPr>
              <w:t>Yüksek Lisansa Dayalı Doktora Programı:</w:t>
            </w:r>
            <w:r w:rsidRPr="004E188F">
              <w:rPr>
                <w:b/>
              </w:rPr>
              <w:t xml:space="preserve"> </w:t>
            </w:r>
          </w:p>
          <w:p w14:paraId="7F8E9D5F" w14:textId="1CE84E7B" w:rsidR="008D6331" w:rsidRDefault="008D6331" w:rsidP="008013FE">
            <w:pPr>
              <w:autoSpaceDE w:val="0"/>
              <w:autoSpaceDN w:val="0"/>
              <w:adjustRightInd w:val="0"/>
              <w:spacing w:after="0" w:line="276" w:lineRule="auto"/>
              <w:ind w:left="85" w:firstLine="0"/>
            </w:pPr>
            <w:r w:rsidRPr="00DA1FD6">
              <w:t xml:space="preserve">Dil ve Konuşma Terapisi </w:t>
            </w:r>
            <w:r>
              <w:t xml:space="preserve">Anabilim Dalı </w:t>
            </w:r>
            <w:r w:rsidR="00E60D37">
              <w:t xml:space="preserve">Tezli </w:t>
            </w:r>
            <w:r>
              <w:t>Yüksek Lisans</w:t>
            </w:r>
            <w:r w:rsidRPr="00DA1FD6">
              <w:t xml:space="preserve"> mezunu olmak</w:t>
            </w:r>
          </w:p>
          <w:p w14:paraId="22D71E07" w14:textId="5A3F7846" w:rsidR="008D6331" w:rsidRPr="008013FE" w:rsidRDefault="008D6331" w:rsidP="008013FE">
            <w:pPr>
              <w:autoSpaceDE w:val="0"/>
              <w:autoSpaceDN w:val="0"/>
              <w:adjustRightInd w:val="0"/>
              <w:spacing w:after="0" w:line="276" w:lineRule="auto"/>
              <w:ind w:left="85" w:firstLine="0"/>
              <w:rPr>
                <w:rFonts w:ascii="TimesNewRomanPS-BoldMT" w:eastAsiaTheme="minorEastAsia" w:hAnsi="TimesNewRomanPS-BoldMT" w:cs="TimesNewRomanPS-BoldMT"/>
                <w:b/>
                <w:bCs/>
                <w:i/>
                <w:color w:val="auto"/>
                <w:szCs w:val="20"/>
              </w:rPr>
            </w:pPr>
            <w:r w:rsidRPr="008013F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Yazılı Bilimsel Değerlendirme Sınavı ve Sözlü Sınav yapılacaktır</w:t>
            </w:r>
            <w:r w:rsidR="008013F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.</w:t>
            </w:r>
          </w:p>
        </w:tc>
      </w:tr>
      <w:tr w:rsidR="009907A9" w14:paraId="2DD96BE3" w14:textId="77777777" w:rsidTr="00892983">
        <w:trPr>
          <w:trHeight w:val="54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4B5C" w14:textId="77777777" w:rsidR="00261B66" w:rsidRDefault="009907A9" w:rsidP="00261B66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DİL VE KONUŞMA TERAPİSİ</w:t>
            </w:r>
            <w:r w:rsidR="00892983">
              <w:rPr>
                <w:b/>
              </w:rPr>
              <w:t xml:space="preserve"> </w:t>
            </w:r>
          </w:p>
          <w:p w14:paraId="78AE4A0D" w14:textId="57480E09" w:rsidR="009907A9" w:rsidRPr="00261B66" w:rsidRDefault="00261B66" w:rsidP="00261B66">
            <w:pPr>
              <w:spacing w:after="0" w:line="259" w:lineRule="auto"/>
              <w:ind w:left="0" w:firstLine="0"/>
              <w:rPr>
                <w:i/>
              </w:rPr>
            </w:pPr>
            <w:r w:rsidRPr="00361144">
              <w:rPr>
                <w:b/>
                <w:szCs w:val="20"/>
              </w:rPr>
              <w:t>(</w:t>
            </w:r>
            <w:r w:rsidRPr="00261B66">
              <w:rPr>
                <w:b/>
                <w:i/>
                <w:szCs w:val="20"/>
              </w:rPr>
              <w:t>K.K.T.C Uyruklular)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DB71" w14:textId="28E49765" w:rsidR="009907A9" w:rsidRPr="009907A9" w:rsidRDefault="009907A9" w:rsidP="006E311F">
            <w:pPr>
              <w:spacing w:after="0" w:line="259" w:lineRule="auto"/>
              <w:ind w:left="0" w:right="83" w:firstLine="0"/>
              <w:jc w:val="center"/>
            </w:pPr>
            <w:r w:rsidRPr="009907A9"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6EAB" w14:textId="6490D37B" w:rsidR="009907A9" w:rsidRDefault="009907A9" w:rsidP="006E311F">
            <w:pPr>
              <w:spacing w:after="0" w:line="259" w:lineRule="auto"/>
              <w:ind w:left="6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02E" w14:textId="6F87E561" w:rsidR="009907A9" w:rsidRDefault="00F57874" w:rsidP="006E311F">
            <w:pPr>
              <w:spacing w:after="0" w:line="238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A1A7" w14:textId="4B779CB2" w:rsidR="009907A9" w:rsidRPr="009907A9" w:rsidRDefault="00F57874" w:rsidP="006E311F">
            <w:pPr>
              <w:spacing w:after="0" w:line="238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FEED" w14:textId="73F595B9" w:rsidR="009907A9" w:rsidRPr="00347B7B" w:rsidRDefault="00347B7B" w:rsidP="008013FE">
            <w:pPr>
              <w:autoSpaceDE w:val="0"/>
              <w:autoSpaceDN w:val="0"/>
              <w:adjustRightInd w:val="0"/>
              <w:spacing w:after="0" w:line="276" w:lineRule="auto"/>
              <w:ind w:left="85" w:firstLine="0"/>
              <w:rPr>
                <w:b/>
                <w:szCs w:val="20"/>
                <w:u w:val="single" w:color="000000"/>
              </w:rPr>
            </w:pPr>
            <w:r>
              <w:rPr>
                <w:b/>
                <w:szCs w:val="20"/>
                <w:u w:val="single"/>
              </w:rPr>
              <w:t xml:space="preserve">Tezli </w:t>
            </w:r>
            <w:r w:rsidRPr="00347B7B">
              <w:rPr>
                <w:b/>
                <w:szCs w:val="20"/>
                <w:u w:val="single"/>
              </w:rPr>
              <w:t>Yüksek Lisans Programı</w:t>
            </w:r>
            <w:r w:rsidRPr="00347B7B">
              <w:rPr>
                <w:b/>
                <w:szCs w:val="20"/>
              </w:rPr>
              <w:t>:</w:t>
            </w:r>
            <w:r w:rsidR="00216115">
              <w:rPr>
                <w:b/>
                <w:szCs w:val="20"/>
              </w:rPr>
              <w:t xml:space="preserve"> (*)</w:t>
            </w:r>
          </w:p>
          <w:p w14:paraId="0E71702E" w14:textId="14FCC240" w:rsidR="00892983" w:rsidRDefault="00892983" w:rsidP="008013FE">
            <w:pPr>
              <w:autoSpaceDE w:val="0"/>
              <w:autoSpaceDN w:val="0"/>
              <w:adjustRightInd w:val="0"/>
              <w:spacing w:after="0" w:line="276" w:lineRule="auto"/>
              <w:ind w:left="85" w:firstLine="0"/>
              <w:rPr>
                <w:szCs w:val="20"/>
              </w:rPr>
            </w:pPr>
            <w:r w:rsidRPr="00347B7B">
              <w:rPr>
                <w:szCs w:val="20"/>
              </w:rPr>
              <w:t>Dil ve Konuşma Terapisi Bölümü Lisans mezunu olmak</w:t>
            </w:r>
          </w:p>
          <w:p w14:paraId="4330B44F" w14:textId="3E82040E" w:rsidR="0059321B" w:rsidRPr="00612BD0" w:rsidRDefault="0059321B" w:rsidP="008013FE">
            <w:pPr>
              <w:spacing w:after="0" w:line="276" w:lineRule="auto"/>
              <w:ind w:left="85" w:firstLine="0"/>
              <w:jc w:val="both"/>
              <w:rPr>
                <w:b/>
                <w:color w:val="auto"/>
                <w:szCs w:val="20"/>
              </w:rPr>
            </w:pPr>
            <w:r w:rsidRPr="00612BD0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Yazılı Bilimsel Değerlendirme Sınavı ve Sözlü Sınav yapılacaktır.</w:t>
            </w:r>
          </w:p>
          <w:p w14:paraId="0ADDFCB9" w14:textId="7E0E8782" w:rsidR="009907A9" w:rsidRDefault="009907A9" w:rsidP="008013FE">
            <w:pPr>
              <w:autoSpaceDE w:val="0"/>
              <w:autoSpaceDN w:val="0"/>
              <w:adjustRightInd w:val="0"/>
              <w:spacing w:after="0" w:line="276" w:lineRule="auto"/>
              <w:ind w:left="85" w:firstLine="0"/>
              <w:rPr>
                <w:b/>
              </w:rPr>
            </w:pPr>
            <w:r w:rsidRPr="00DA1FD6">
              <w:rPr>
                <w:b/>
                <w:u w:val="single" w:color="000000"/>
              </w:rPr>
              <w:t>Yüksek Lisansa Dayalı Doktora Programı:</w:t>
            </w:r>
            <w:r w:rsidRPr="004E188F">
              <w:rPr>
                <w:b/>
              </w:rPr>
              <w:t xml:space="preserve"> </w:t>
            </w:r>
          </w:p>
          <w:p w14:paraId="0134F46B" w14:textId="3A388C9D" w:rsidR="009907A9" w:rsidRDefault="009907A9" w:rsidP="008013FE">
            <w:pPr>
              <w:autoSpaceDE w:val="0"/>
              <w:autoSpaceDN w:val="0"/>
              <w:adjustRightInd w:val="0"/>
              <w:spacing w:after="0" w:line="276" w:lineRule="auto"/>
              <w:ind w:left="85" w:firstLine="0"/>
            </w:pPr>
            <w:r w:rsidRPr="00DA1FD6">
              <w:t xml:space="preserve">Dil ve Konuşma Terapisi </w:t>
            </w:r>
            <w:r>
              <w:t>Anabilim Dalı Tezli Yüksek Lisans</w:t>
            </w:r>
            <w:r w:rsidRPr="00DA1FD6">
              <w:t xml:space="preserve"> mezunu olmak</w:t>
            </w:r>
          </w:p>
          <w:p w14:paraId="125A50C6" w14:textId="07A6D684" w:rsidR="009907A9" w:rsidRPr="008013FE" w:rsidRDefault="009907A9" w:rsidP="008013FE">
            <w:pPr>
              <w:spacing w:after="0" w:line="276" w:lineRule="auto"/>
              <w:ind w:left="85" w:firstLine="0"/>
              <w:jc w:val="both"/>
              <w:rPr>
                <w:b/>
                <w:szCs w:val="20"/>
              </w:rPr>
            </w:pPr>
            <w:r w:rsidRPr="00541BA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Yazılı Bilimsel Değerlendirme Sınavı ve Sözlü Sınav yapılacaktır</w:t>
            </w:r>
            <w:r w:rsidR="008013FE" w:rsidRPr="00541BA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.</w:t>
            </w:r>
          </w:p>
        </w:tc>
      </w:tr>
      <w:tr w:rsidR="00016E80" w14:paraId="270370F1" w14:textId="77777777" w:rsidTr="00892983">
        <w:tblPrEx>
          <w:tblCellMar>
            <w:top w:w="49" w:type="dxa"/>
            <w:right w:w="65" w:type="dxa"/>
          </w:tblCellMar>
        </w:tblPrEx>
        <w:trPr>
          <w:trHeight w:val="865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E0C5" w14:textId="77777777" w:rsidR="00016E80" w:rsidRDefault="00191DA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FARMAKOLOJİ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C639" w14:textId="77777777" w:rsidR="00016E80" w:rsidRDefault="0023135C">
            <w:pPr>
              <w:spacing w:after="0" w:line="259" w:lineRule="auto"/>
              <w:ind w:left="0" w:right="46" w:firstLine="0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5EAF" w14:textId="77777777" w:rsidR="00016E80" w:rsidRDefault="0023135C">
            <w:pPr>
              <w:spacing w:after="0" w:line="259" w:lineRule="auto"/>
              <w:ind w:left="15" w:firstLine="0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4196" w14:textId="0C1C620B" w:rsidR="00016E80" w:rsidRDefault="00F746A4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BB16" w14:textId="37E9E84F" w:rsidR="00016E80" w:rsidRDefault="00F746A4">
            <w:pPr>
              <w:spacing w:after="0" w:line="259" w:lineRule="auto"/>
              <w:ind w:left="11" w:firstLine="0"/>
              <w:jc w:val="center"/>
            </w:pPr>
            <w:r>
              <w:t>-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BFAD" w14:textId="08AC97E1" w:rsidR="00870A5E" w:rsidRDefault="00F746A4" w:rsidP="008013FE">
            <w:pPr>
              <w:snapToGrid w:val="0"/>
              <w:spacing w:after="0" w:line="276" w:lineRule="auto"/>
              <w:ind w:left="85" w:right="183" w:firstLine="0"/>
              <w:rPr>
                <w:b/>
              </w:rPr>
            </w:pPr>
            <w:r>
              <w:rPr>
                <w:b/>
                <w:u w:val="single" w:color="000000"/>
              </w:rPr>
              <w:t xml:space="preserve">Yüksek </w:t>
            </w:r>
            <w:r w:rsidR="00191DA2">
              <w:rPr>
                <w:b/>
                <w:u w:val="single" w:color="000000"/>
              </w:rPr>
              <w:t>Lisansa Dayalı Doktora Programı</w:t>
            </w:r>
            <w:r w:rsidR="00191DA2">
              <w:rPr>
                <w:b/>
              </w:rPr>
              <w:t>:</w:t>
            </w:r>
          </w:p>
          <w:p w14:paraId="1F218AF8" w14:textId="089F35D8" w:rsidR="00F746A4" w:rsidRPr="008013FE" w:rsidRDefault="00F746A4" w:rsidP="008013FE">
            <w:pPr>
              <w:snapToGrid w:val="0"/>
              <w:spacing w:after="0" w:line="276" w:lineRule="auto"/>
              <w:ind w:left="85" w:right="183" w:firstLine="0"/>
              <w:rPr>
                <w:b/>
              </w:rPr>
            </w:pPr>
            <w:r w:rsidRPr="008013FE">
              <w:rPr>
                <w:rFonts w:ascii="TimesNewRomanPSMT" w:eastAsiaTheme="minorEastAsia" w:hAnsi="TimesNewRomanPSMT" w:cs="TimesNewRomanPSMT"/>
                <w:color w:val="auto"/>
                <w:szCs w:val="20"/>
              </w:rPr>
              <w:t xml:space="preserve">Farmakoloji Anabilim Dalı </w:t>
            </w:r>
            <w:r w:rsidR="00E60D37" w:rsidRPr="008013FE">
              <w:rPr>
                <w:rFonts w:ascii="TimesNewRomanPSMT" w:eastAsiaTheme="minorEastAsia" w:hAnsi="TimesNewRomanPSMT" w:cs="TimesNewRomanPSMT"/>
                <w:color w:val="auto"/>
                <w:szCs w:val="20"/>
              </w:rPr>
              <w:t xml:space="preserve">Tezli </w:t>
            </w:r>
            <w:r w:rsidRPr="008013FE">
              <w:rPr>
                <w:rFonts w:ascii="TimesNewRomanPSMT" w:eastAsiaTheme="minorEastAsia" w:hAnsi="TimesNewRomanPSMT" w:cs="TimesNewRomanPSMT"/>
                <w:color w:val="auto"/>
                <w:szCs w:val="20"/>
              </w:rPr>
              <w:t>Yüksek Lisans mezunu olmak</w:t>
            </w:r>
            <w:r w:rsidR="00E57BE7">
              <w:t>.</w:t>
            </w:r>
          </w:p>
          <w:p w14:paraId="3B9BEABB" w14:textId="77B613C6" w:rsidR="00870A5E" w:rsidRPr="008013FE" w:rsidRDefault="0006224D" w:rsidP="008013FE">
            <w:pPr>
              <w:snapToGrid w:val="0"/>
              <w:spacing w:after="0" w:line="276" w:lineRule="auto"/>
              <w:ind w:left="85" w:right="183" w:firstLine="0"/>
              <w:rPr>
                <w:b/>
              </w:rPr>
            </w:pPr>
            <w:r>
              <w:t>Deney Hayvanları Kullanım Sertifikası</w:t>
            </w:r>
            <w:r w:rsidR="00870A5E">
              <w:t>na sahip</w:t>
            </w:r>
            <w:r>
              <w:t xml:space="preserve"> olmak</w:t>
            </w:r>
            <w:r w:rsidR="00870A5E">
              <w:t>.</w:t>
            </w:r>
          </w:p>
          <w:p w14:paraId="47B28775" w14:textId="2AC5CED2" w:rsidR="0006224D" w:rsidRPr="008659AD" w:rsidRDefault="00390B35" w:rsidP="008013FE">
            <w:pPr>
              <w:autoSpaceDE w:val="0"/>
              <w:autoSpaceDN w:val="0"/>
              <w:adjustRightInd w:val="0"/>
              <w:spacing w:after="0" w:line="276" w:lineRule="auto"/>
              <w:ind w:left="85" w:firstLine="0"/>
              <w:rPr>
                <w:rFonts w:ascii="TimesNewRomanPSMT" w:eastAsiaTheme="minorEastAsia" w:hAnsi="TimesNewRomanPSMT" w:cs="TimesNewRomanPSMT"/>
                <w:color w:val="002060"/>
                <w:szCs w:val="20"/>
              </w:rPr>
            </w:pPr>
            <w:r w:rsidRPr="008013F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Yazılı Bilimsel Değerlendirme Sınavı ve Sözlü Sınav yapılacaktır.</w:t>
            </w:r>
          </w:p>
        </w:tc>
      </w:tr>
      <w:tr w:rsidR="00F708A9" w14:paraId="6336832B" w14:textId="77777777" w:rsidTr="0025613F">
        <w:tblPrEx>
          <w:tblCellMar>
            <w:top w:w="49" w:type="dxa"/>
            <w:right w:w="65" w:type="dxa"/>
          </w:tblCellMar>
        </w:tblPrEx>
        <w:trPr>
          <w:trHeight w:val="472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E5A4" w14:textId="77777777" w:rsidR="00F708A9" w:rsidRDefault="00F708A9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FARMASÖTİK</w:t>
            </w:r>
          </w:p>
          <w:p w14:paraId="54575124" w14:textId="2CEAA413" w:rsidR="00F708A9" w:rsidRDefault="00F708A9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BİYOTEKNOLOJİ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A27A" w14:textId="40A528EC" w:rsidR="00F708A9" w:rsidRDefault="00F708A9">
            <w:pPr>
              <w:spacing w:after="0" w:line="259" w:lineRule="auto"/>
              <w:ind w:left="0" w:right="46" w:firstLine="0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F857" w14:textId="1B1FAC2B" w:rsidR="00F708A9" w:rsidRDefault="00F708A9">
            <w:pPr>
              <w:spacing w:after="0" w:line="259" w:lineRule="auto"/>
              <w:ind w:left="15" w:firstLine="0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E929" w14:textId="291CBD92" w:rsidR="00F708A9" w:rsidRDefault="00F708A9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B5A3" w14:textId="4EA15C9C" w:rsidR="00F708A9" w:rsidRDefault="00F708A9">
            <w:pPr>
              <w:spacing w:after="0" w:line="259" w:lineRule="auto"/>
              <w:ind w:left="11" w:firstLine="0"/>
              <w:jc w:val="center"/>
            </w:pPr>
            <w:r>
              <w:t>-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CA3D" w14:textId="77777777" w:rsidR="00F708A9" w:rsidRDefault="00F708A9" w:rsidP="00F708A9">
            <w:pPr>
              <w:snapToGrid w:val="0"/>
              <w:spacing w:after="0" w:line="276" w:lineRule="auto"/>
              <w:ind w:left="0" w:right="183" w:firstLine="0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 xml:space="preserve">Tezli </w:t>
            </w:r>
            <w:r w:rsidRPr="00347B7B">
              <w:rPr>
                <w:b/>
                <w:szCs w:val="20"/>
                <w:u w:val="single"/>
              </w:rPr>
              <w:t>Yüksek Lisans Programı</w:t>
            </w:r>
            <w:r>
              <w:rPr>
                <w:b/>
                <w:szCs w:val="20"/>
                <w:u w:val="single"/>
              </w:rPr>
              <w:t>:</w:t>
            </w:r>
          </w:p>
          <w:p w14:paraId="6B923635" w14:textId="54928355" w:rsidR="00F708A9" w:rsidRDefault="00F708A9" w:rsidP="00F708A9">
            <w:pPr>
              <w:snapToGrid w:val="0"/>
              <w:spacing w:after="0" w:line="276" w:lineRule="auto"/>
              <w:ind w:left="0" w:right="183" w:firstLine="0"/>
              <w:rPr>
                <w:b/>
                <w:u w:val="single" w:color="000000"/>
              </w:rPr>
            </w:pPr>
            <w:bookmarkStart w:id="0" w:name="_GoBack"/>
            <w:bookmarkEnd w:id="0"/>
            <w:r w:rsidRPr="00B2758A">
              <w:rPr>
                <w:color w:val="auto"/>
              </w:rPr>
              <w:t>Eczacılık Fakültesi lisans mezunu olmak</w:t>
            </w:r>
          </w:p>
        </w:tc>
      </w:tr>
      <w:tr w:rsidR="00F6102C" w14:paraId="1222192A" w14:textId="77777777" w:rsidTr="00892983">
        <w:tblPrEx>
          <w:tblCellMar>
            <w:top w:w="49" w:type="dxa"/>
            <w:right w:w="65" w:type="dxa"/>
          </w:tblCellMar>
        </w:tblPrEx>
        <w:trPr>
          <w:trHeight w:val="72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7A32" w14:textId="43D26029" w:rsidR="00F6102C" w:rsidRDefault="00F6102C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FARMASÖTİK KİMYA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BAA2" w14:textId="78BFDB49" w:rsidR="00F6102C" w:rsidRDefault="00F6102C">
            <w:pPr>
              <w:spacing w:after="0" w:line="259" w:lineRule="auto"/>
              <w:ind w:left="0" w:right="46" w:firstLine="0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DD53" w14:textId="734C69EA" w:rsidR="00F6102C" w:rsidRDefault="00F6102C">
            <w:pPr>
              <w:spacing w:after="0" w:line="259" w:lineRule="auto"/>
              <w:ind w:left="15" w:firstLine="0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9864" w14:textId="0C441427" w:rsidR="00F6102C" w:rsidRDefault="008659AD">
            <w:pPr>
              <w:spacing w:after="0" w:line="259" w:lineRule="auto"/>
              <w:ind w:left="0" w:right="45" w:firstLine="0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E2A2" w14:textId="55883383" w:rsidR="00F6102C" w:rsidRDefault="00F6102C">
            <w:pPr>
              <w:spacing w:after="0" w:line="259" w:lineRule="auto"/>
              <w:ind w:left="11" w:firstLine="0"/>
              <w:jc w:val="center"/>
            </w:pPr>
            <w:r>
              <w:t>-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853" w14:textId="77777777" w:rsidR="003D48C5" w:rsidRPr="00B2758A" w:rsidRDefault="003D48C5" w:rsidP="008013FE">
            <w:pPr>
              <w:snapToGrid w:val="0"/>
              <w:spacing w:after="0" w:line="276" w:lineRule="auto"/>
              <w:ind w:left="55" w:firstLine="0"/>
              <w:jc w:val="both"/>
              <w:rPr>
                <w:b/>
                <w:color w:val="auto"/>
                <w:u w:val="single" w:color="000000"/>
              </w:rPr>
            </w:pPr>
            <w:r w:rsidRPr="00B2758A">
              <w:rPr>
                <w:b/>
                <w:color w:val="auto"/>
                <w:u w:val="single" w:color="000000"/>
              </w:rPr>
              <w:t>Yüksek Lisansa Dayalı Doktora Programı:</w:t>
            </w:r>
          </w:p>
          <w:p w14:paraId="3B3D6EFA" w14:textId="307D5102" w:rsidR="003D48C5" w:rsidRPr="00B2758A" w:rsidRDefault="003D48C5" w:rsidP="008013FE">
            <w:pPr>
              <w:spacing w:after="0" w:line="276" w:lineRule="auto"/>
              <w:ind w:left="85"/>
              <w:jc w:val="both"/>
              <w:rPr>
                <w:color w:val="auto"/>
              </w:rPr>
            </w:pPr>
            <w:r w:rsidRPr="00B2758A">
              <w:rPr>
                <w:color w:val="auto"/>
              </w:rPr>
              <w:t xml:space="preserve">Eczacılık Fakültesi lisans mezunu olmak ve </w:t>
            </w:r>
            <w:proofErr w:type="spellStart"/>
            <w:r w:rsidRPr="00B2758A">
              <w:rPr>
                <w:color w:val="auto"/>
              </w:rPr>
              <w:t>Farmasötik</w:t>
            </w:r>
            <w:proofErr w:type="spellEnd"/>
            <w:r w:rsidRPr="00B2758A">
              <w:rPr>
                <w:color w:val="auto"/>
              </w:rPr>
              <w:t xml:space="preserve"> Kimya Anabilim Dalı </w:t>
            </w:r>
            <w:r w:rsidR="00A97322" w:rsidRPr="00B2758A">
              <w:rPr>
                <w:color w:val="auto"/>
              </w:rPr>
              <w:t xml:space="preserve">Tezli </w:t>
            </w:r>
            <w:r w:rsidRPr="00B2758A">
              <w:rPr>
                <w:color w:val="auto"/>
              </w:rPr>
              <w:t>Yüksek Lisans mezunu olmak.</w:t>
            </w:r>
          </w:p>
          <w:p w14:paraId="2AE4446F" w14:textId="34741479" w:rsidR="00F6102C" w:rsidRPr="00B2758A" w:rsidRDefault="00F6102C" w:rsidP="008013FE">
            <w:pPr>
              <w:snapToGrid w:val="0"/>
              <w:spacing w:after="0" w:line="276" w:lineRule="auto"/>
              <w:ind w:left="85"/>
              <w:jc w:val="both"/>
              <w:rPr>
                <w:b/>
                <w:color w:val="auto"/>
                <w:u w:val="single" w:color="000000"/>
              </w:rPr>
            </w:pPr>
            <w:r w:rsidRPr="00B2758A">
              <w:rPr>
                <w:color w:val="auto"/>
              </w:rPr>
              <w:t>ÖSYM tarafından düzenlenen yabancı dil sınavlarından veya Yüksek Öğretim Kurumları Yabancı Dil (YÖKDİL) Sınavından veya ÖSYM tarafından eşdeğerliği kabul edilen uluslararası yabancı dil sınavlarından en az 60 puan/eşdeğeri puan almış olmak</w:t>
            </w:r>
            <w:r w:rsidR="008013FE" w:rsidRPr="00B2758A">
              <w:rPr>
                <w:color w:val="auto"/>
              </w:rPr>
              <w:t>.</w:t>
            </w:r>
          </w:p>
        </w:tc>
      </w:tr>
      <w:tr w:rsidR="00016E80" w14:paraId="63D28F88" w14:textId="77777777" w:rsidTr="00892983">
        <w:tblPrEx>
          <w:tblCellMar>
            <w:top w:w="49" w:type="dxa"/>
            <w:right w:w="65" w:type="dxa"/>
          </w:tblCellMar>
        </w:tblPrEx>
        <w:trPr>
          <w:trHeight w:val="1387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1C9E" w14:textId="77777777" w:rsidR="00016E80" w:rsidRDefault="00191DA2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FARMASÖTİK TEKNOLOJİ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D075" w14:textId="46D02E34" w:rsidR="00016E80" w:rsidRDefault="00366F77">
            <w:pPr>
              <w:spacing w:after="0" w:line="259" w:lineRule="auto"/>
              <w:ind w:left="0" w:right="46" w:firstLine="0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0A64" w14:textId="3B8954A9" w:rsidR="00016E80" w:rsidRDefault="00366F77">
            <w:pPr>
              <w:spacing w:after="0" w:line="259" w:lineRule="auto"/>
              <w:ind w:left="15" w:firstLine="0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A220" w14:textId="1E81B415" w:rsidR="00016E80" w:rsidRDefault="00366F77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92F3" w14:textId="77777777" w:rsidR="00016E80" w:rsidRDefault="00A8602F">
            <w:pPr>
              <w:spacing w:after="0" w:line="259" w:lineRule="auto"/>
              <w:ind w:left="11" w:firstLine="0"/>
              <w:jc w:val="center"/>
            </w:pPr>
            <w:r>
              <w:t>-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E0C3" w14:textId="48079030" w:rsidR="005248E0" w:rsidRPr="00B2758A" w:rsidRDefault="005248E0" w:rsidP="008013FE">
            <w:pPr>
              <w:snapToGrid w:val="0"/>
              <w:spacing w:after="0" w:line="276" w:lineRule="auto"/>
              <w:ind w:left="55" w:firstLine="0"/>
              <w:rPr>
                <w:b/>
                <w:color w:val="auto"/>
                <w:u w:val="single" w:color="000000"/>
              </w:rPr>
            </w:pPr>
            <w:r w:rsidRPr="00B2758A">
              <w:rPr>
                <w:b/>
                <w:color w:val="auto"/>
                <w:u w:val="single" w:color="000000"/>
              </w:rPr>
              <w:t xml:space="preserve">Tezli </w:t>
            </w:r>
            <w:r w:rsidR="00191DA2" w:rsidRPr="00B2758A">
              <w:rPr>
                <w:b/>
                <w:color w:val="auto"/>
                <w:u w:val="single" w:color="000000"/>
              </w:rPr>
              <w:t>Yüksek Lisans Programı:</w:t>
            </w:r>
          </w:p>
          <w:p w14:paraId="3B3B285A" w14:textId="70E6578D" w:rsidR="00016E80" w:rsidRPr="00B2758A" w:rsidRDefault="00336859" w:rsidP="008013FE">
            <w:pPr>
              <w:snapToGrid w:val="0"/>
              <w:spacing w:after="0" w:line="276" w:lineRule="auto"/>
              <w:ind w:left="85" w:firstLine="0"/>
              <w:rPr>
                <w:color w:val="auto"/>
              </w:rPr>
            </w:pPr>
            <w:r w:rsidRPr="00B2758A">
              <w:rPr>
                <w:color w:val="auto"/>
              </w:rPr>
              <w:t>(5 yıllık)</w:t>
            </w:r>
            <w:r w:rsidRPr="00B2758A">
              <w:rPr>
                <w:b/>
                <w:color w:val="auto"/>
              </w:rPr>
              <w:t xml:space="preserve"> </w:t>
            </w:r>
            <w:r w:rsidR="00191DA2" w:rsidRPr="00B2758A">
              <w:rPr>
                <w:color w:val="auto"/>
              </w:rPr>
              <w:t xml:space="preserve">Eczacılık Fakültesi mezunu olmak. </w:t>
            </w:r>
          </w:p>
          <w:p w14:paraId="36A75B51" w14:textId="63C03602" w:rsidR="005248E0" w:rsidRPr="00B2758A" w:rsidRDefault="00191DA2" w:rsidP="008013FE">
            <w:pPr>
              <w:snapToGrid w:val="0"/>
              <w:spacing w:after="0" w:line="276" w:lineRule="auto"/>
              <w:ind w:left="55" w:firstLine="0"/>
              <w:jc w:val="both"/>
              <w:rPr>
                <w:b/>
                <w:color w:val="auto"/>
                <w:u w:val="single" w:color="000000"/>
              </w:rPr>
            </w:pPr>
            <w:r w:rsidRPr="00B2758A">
              <w:rPr>
                <w:b/>
                <w:color w:val="auto"/>
                <w:u w:val="single" w:color="000000"/>
              </w:rPr>
              <w:t>Yüksek Lisansa Dayalı Doktora Programı:</w:t>
            </w:r>
          </w:p>
          <w:p w14:paraId="28965390" w14:textId="77777777" w:rsidR="00016E80" w:rsidRPr="00B2758A" w:rsidRDefault="00336859" w:rsidP="008013FE">
            <w:pPr>
              <w:snapToGrid w:val="0"/>
              <w:spacing w:after="0" w:line="276" w:lineRule="auto"/>
              <w:ind w:left="85" w:firstLine="0"/>
              <w:jc w:val="both"/>
              <w:rPr>
                <w:color w:val="auto"/>
              </w:rPr>
            </w:pPr>
            <w:r w:rsidRPr="00B2758A">
              <w:rPr>
                <w:color w:val="auto"/>
              </w:rPr>
              <w:t>(5 yıllık)</w:t>
            </w:r>
            <w:r w:rsidRPr="00B2758A">
              <w:rPr>
                <w:b/>
                <w:color w:val="auto"/>
              </w:rPr>
              <w:t xml:space="preserve"> </w:t>
            </w:r>
            <w:r w:rsidR="00191DA2" w:rsidRPr="00B2758A">
              <w:rPr>
                <w:color w:val="auto"/>
              </w:rPr>
              <w:t xml:space="preserve">Eczacılık Fakültesi mezunu olmak ve </w:t>
            </w:r>
            <w:proofErr w:type="spellStart"/>
            <w:r w:rsidR="00191DA2" w:rsidRPr="00B2758A">
              <w:rPr>
                <w:color w:val="auto"/>
              </w:rPr>
              <w:t>Farmasötik</w:t>
            </w:r>
            <w:proofErr w:type="spellEnd"/>
            <w:r w:rsidR="00191DA2" w:rsidRPr="00B2758A">
              <w:rPr>
                <w:color w:val="auto"/>
              </w:rPr>
              <w:t xml:space="preserve"> Teknoloji</w:t>
            </w:r>
            <w:r w:rsidR="00366F77" w:rsidRPr="00B2758A">
              <w:rPr>
                <w:color w:val="auto"/>
              </w:rPr>
              <w:t>,</w:t>
            </w:r>
            <w:r w:rsidR="00191DA2" w:rsidRPr="00B2758A">
              <w:rPr>
                <w:color w:val="auto"/>
              </w:rPr>
              <w:t xml:space="preserve"> </w:t>
            </w:r>
            <w:proofErr w:type="spellStart"/>
            <w:r w:rsidR="00191DA2" w:rsidRPr="00B2758A">
              <w:rPr>
                <w:color w:val="auto"/>
              </w:rPr>
              <w:t>Farmasötik</w:t>
            </w:r>
            <w:proofErr w:type="spellEnd"/>
            <w:r w:rsidR="00191DA2" w:rsidRPr="00B2758A">
              <w:rPr>
                <w:color w:val="auto"/>
              </w:rPr>
              <w:t xml:space="preserve"> </w:t>
            </w:r>
            <w:proofErr w:type="spellStart"/>
            <w:r w:rsidR="00191DA2" w:rsidRPr="00B2758A">
              <w:rPr>
                <w:color w:val="auto"/>
              </w:rPr>
              <w:t>Biyoteknoloji</w:t>
            </w:r>
            <w:proofErr w:type="spellEnd"/>
            <w:r w:rsidR="00366F77" w:rsidRPr="00B2758A">
              <w:rPr>
                <w:color w:val="auto"/>
              </w:rPr>
              <w:t>,</w:t>
            </w:r>
            <w:r w:rsidR="00191DA2" w:rsidRPr="00B2758A">
              <w:rPr>
                <w:color w:val="auto"/>
              </w:rPr>
              <w:t xml:space="preserve"> </w:t>
            </w:r>
            <w:proofErr w:type="spellStart"/>
            <w:r w:rsidR="00191DA2" w:rsidRPr="00B2758A">
              <w:rPr>
                <w:color w:val="auto"/>
              </w:rPr>
              <w:t>Biyofarmasötik</w:t>
            </w:r>
            <w:proofErr w:type="spellEnd"/>
            <w:r w:rsidR="00191DA2" w:rsidRPr="00B2758A">
              <w:rPr>
                <w:color w:val="auto"/>
              </w:rPr>
              <w:t xml:space="preserve"> ve </w:t>
            </w:r>
            <w:proofErr w:type="spellStart"/>
            <w:r w:rsidR="00191DA2" w:rsidRPr="00B2758A">
              <w:rPr>
                <w:color w:val="auto"/>
              </w:rPr>
              <w:t>Farmakokinetik</w:t>
            </w:r>
            <w:proofErr w:type="spellEnd"/>
            <w:r w:rsidR="00366F77" w:rsidRPr="00B2758A">
              <w:rPr>
                <w:color w:val="auto"/>
              </w:rPr>
              <w:t>,</w:t>
            </w:r>
            <w:r w:rsidR="00191DA2" w:rsidRPr="00B2758A">
              <w:rPr>
                <w:color w:val="auto"/>
              </w:rPr>
              <w:t xml:space="preserve"> </w:t>
            </w:r>
            <w:proofErr w:type="spellStart"/>
            <w:r w:rsidR="00191DA2" w:rsidRPr="00B2758A">
              <w:rPr>
                <w:color w:val="auto"/>
              </w:rPr>
              <w:t>Radyofarmasi</w:t>
            </w:r>
            <w:proofErr w:type="spellEnd"/>
            <w:r w:rsidR="00191DA2" w:rsidRPr="00B2758A">
              <w:rPr>
                <w:color w:val="auto"/>
              </w:rPr>
              <w:t xml:space="preserve"> veya </w:t>
            </w:r>
            <w:proofErr w:type="spellStart"/>
            <w:r w:rsidR="00191DA2" w:rsidRPr="00B2758A">
              <w:rPr>
                <w:color w:val="auto"/>
              </w:rPr>
              <w:t>Kozmetoloji</w:t>
            </w:r>
            <w:proofErr w:type="spellEnd"/>
            <w:r w:rsidR="00191DA2" w:rsidRPr="00B2758A">
              <w:rPr>
                <w:color w:val="auto"/>
              </w:rPr>
              <w:t xml:space="preserve"> Tezli Yüksek Lisans mezunu olmak.</w:t>
            </w:r>
          </w:p>
          <w:p w14:paraId="79513B1A" w14:textId="7492122F" w:rsidR="00366F77" w:rsidRPr="00B2758A" w:rsidRDefault="00366F77" w:rsidP="008013FE">
            <w:pPr>
              <w:snapToGrid w:val="0"/>
              <w:spacing w:after="0" w:line="276" w:lineRule="auto"/>
              <w:ind w:left="85" w:firstLine="0"/>
              <w:jc w:val="both"/>
              <w:rPr>
                <w:color w:val="auto"/>
              </w:rPr>
            </w:pPr>
            <w:r w:rsidRPr="00B2758A">
              <w:rPr>
                <w:color w:val="auto"/>
              </w:rPr>
              <w:t>ÖSYM tarafından düzenlenen yabancı dil sınavlarından veya Yüksek Öğretim Kurumları Yabancı Dil (YÖKDİL) Sınavından veya ÖSYM tarafından eşdeğerliği kabul edilen uluslararası yabancı dil sınavlarından en az 60 puan/eşdeğeri puan almış olmak</w:t>
            </w:r>
            <w:r w:rsidR="00E57BE7" w:rsidRPr="00B2758A">
              <w:rPr>
                <w:color w:val="auto"/>
              </w:rPr>
              <w:t>.</w:t>
            </w:r>
          </w:p>
          <w:p w14:paraId="6787E7C0" w14:textId="168549B3" w:rsidR="00612BD0" w:rsidRPr="00B2758A" w:rsidRDefault="00AD7CAD" w:rsidP="00B2758A">
            <w:pPr>
              <w:snapToGrid w:val="0"/>
              <w:spacing w:after="0" w:line="276" w:lineRule="auto"/>
              <w:ind w:left="55" w:firstLine="0"/>
              <w:jc w:val="both"/>
              <w:rPr>
                <w:color w:val="auto"/>
              </w:rPr>
            </w:pPr>
            <w:r w:rsidRPr="00B2758A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Yazılı Bilimsel Değerlendirme Sınavı ve Sözlü Sınav yapılacaktır</w:t>
            </w:r>
            <w:r w:rsidR="008013FE" w:rsidRPr="00B2758A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.</w:t>
            </w:r>
          </w:p>
        </w:tc>
      </w:tr>
      <w:tr w:rsidR="006C6B3F" w14:paraId="2A6392FD" w14:textId="77777777" w:rsidTr="00892983">
        <w:tblPrEx>
          <w:tblCellMar>
            <w:top w:w="49" w:type="dxa"/>
            <w:right w:w="65" w:type="dxa"/>
          </w:tblCellMar>
        </w:tblPrEx>
        <w:trPr>
          <w:trHeight w:val="15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2537" w14:textId="2D97572F" w:rsidR="006C6B3F" w:rsidRDefault="006C6B3F" w:rsidP="005248E0">
            <w:pPr>
              <w:spacing w:after="0" w:line="259" w:lineRule="auto"/>
              <w:ind w:left="0" w:firstLine="0"/>
              <w:rPr>
                <w:b/>
              </w:rPr>
            </w:pPr>
            <w:proofErr w:type="spellStart"/>
            <w:r w:rsidRPr="00A13B57">
              <w:t>Kozmetoloji</w:t>
            </w:r>
            <w:proofErr w:type="spellEnd"/>
            <w:r w:rsidR="005248E0">
              <w:t xml:space="preserve"> </w:t>
            </w:r>
            <w:r w:rsidR="00A13B57" w:rsidRPr="00A13B57">
              <w:t>Bilim Dalı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95EE" w14:textId="0755F1FE" w:rsidR="006C6B3F" w:rsidRDefault="00FB6A44">
            <w:pPr>
              <w:spacing w:after="0" w:line="259" w:lineRule="auto"/>
              <w:ind w:left="0" w:right="46" w:firstLine="0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BB7A" w14:textId="07314F7B" w:rsidR="006C6B3F" w:rsidRDefault="00FB6A44">
            <w:pPr>
              <w:spacing w:after="0" w:line="259" w:lineRule="auto"/>
              <w:ind w:left="15" w:firstLine="0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2671" w14:textId="09C2C9A0" w:rsidR="006C6B3F" w:rsidRDefault="00FB6A44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7ED6" w14:textId="77777777" w:rsidR="006C6B3F" w:rsidRDefault="00CC06EF">
            <w:pPr>
              <w:spacing w:after="0" w:line="259" w:lineRule="auto"/>
              <w:ind w:left="11" w:firstLine="0"/>
              <w:jc w:val="center"/>
            </w:pPr>
            <w:r>
              <w:t>-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E3AD" w14:textId="447048E9" w:rsidR="005248E0" w:rsidRDefault="00ED7D1E" w:rsidP="008013FE">
            <w:pPr>
              <w:snapToGrid w:val="0"/>
              <w:spacing w:after="0" w:line="276" w:lineRule="auto"/>
              <w:ind w:left="85" w:firstLine="0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 xml:space="preserve">Tezli </w:t>
            </w:r>
            <w:r w:rsidR="00FC33C9">
              <w:rPr>
                <w:b/>
                <w:u w:val="single" w:color="000000"/>
              </w:rPr>
              <w:t>Yüksek Lisans Programı:</w:t>
            </w:r>
          </w:p>
          <w:p w14:paraId="4C63C403" w14:textId="126913AC" w:rsidR="00612BD0" w:rsidRPr="00612BD0" w:rsidRDefault="005B0F8D" w:rsidP="00B2758A">
            <w:pPr>
              <w:snapToGrid w:val="0"/>
              <w:spacing w:after="0" w:line="276" w:lineRule="auto"/>
              <w:ind w:left="85" w:firstLine="0"/>
            </w:pPr>
            <w:r>
              <w:t>(5</w:t>
            </w:r>
            <w:r w:rsidRPr="0006224D">
              <w:t xml:space="preserve"> yıllık</w:t>
            </w:r>
            <w:r>
              <w:t xml:space="preserve">) </w:t>
            </w:r>
            <w:r w:rsidR="00FC33C9">
              <w:t>Eczacılık Fakültesi mezunu olmak.</w:t>
            </w:r>
          </w:p>
        </w:tc>
      </w:tr>
      <w:tr w:rsidR="00D312EF" w14:paraId="27C7558A" w14:textId="77777777" w:rsidTr="00892983">
        <w:tblPrEx>
          <w:tblCellMar>
            <w:top w:w="49" w:type="dxa"/>
            <w:right w:w="65" w:type="dxa"/>
          </w:tblCellMar>
        </w:tblPrEx>
        <w:trPr>
          <w:trHeight w:val="15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60E6" w14:textId="2E16E331" w:rsidR="00D312EF" w:rsidRPr="00A13B57" w:rsidRDefault="00D312EF" w:rsidP="00D312EF">
            <w:pPr>
              <w:spacing w:after="0" w:line="259" w:lineRule="auto"/>
              <w:ind w:left="0" w:firstLine="0"/>
            </w:pPr>
            <w:proofErr w:type="spellStart"/>
            <w:r>
              <w:t>Biyofarmasötik</w:t>
            </w:r>
            <w:proofErr w:type="spellEnd"/>
            <w:r>
              <w:t xml:space="preserve"> ve </w:t>
            </w:r>
            <w:proofErr w:type="spellStart"/>
            <w:r>
              <w:t>Farmakokinetik</w:t>
            </w:r>
            <w:proofErr w:type="spellEnd"/>
            <w:r>
              <w:t xml:space="preserve"> Bilim Dalı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37D7" w14:textId="4613C310" w:rsidR="00D312EF" w:rsidRDefault="00FB6F90" w:rsidP="00D312EF">
            <w:pPr>
              <w:spacing w:after="0" w:line="259" w:lineRule="auto"/>
              <w:ind w:left="0" w:right="46" w:firstLine="0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F63E" w14:textId="7F2F0544" w:rsidR="00D312EF" w:rsidRDefault="00FB6F90" w:rsidP="00D312EF">
            <w:pPr>
              <w:spacing w:after="0" w:line="259" w:lineRule="auto"/>
              <w:ind w:left="15" w:firstLine="0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78C5" w14:textId="49E9F458" w:rsidR="00D312EF" w:rsidRDefault="00FB6F90" w:rsidP="00D312EF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0C02" w14:textId="3A23AC63" w:rsidR="00D312EF" w:rsidRDefault="00D312EF" w:rsidP="00D312EF">
            <w:pPr>
              <w:spacing w:after="0" w:line="259" w:lineRule="auto"/>
              <w:ind w:left="11" w:firstLine="0"/>
              <w:jc w:val="center"/>
            </w:pPr>
            <w:r>
              <w:t>-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CCA2" w14:textId="77777777" w:rsidR="00D312EF" w:rsidRDefault="00D312EF" w:rsidP="008013FE">
            <w:pPr>
              <w:snapToGrid w:val="0"/>
              <w:spacing w:after="0" w:line="276" w:lineRule="auto"/>
              <w:ind w:left="85" w:firstLine="0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Tezli Yüksek Lisans Programı:</w:t>
            </w:r>
          </w:p>
          <w:p w14:paraId="43E79EE3" w14:textId="64247770" w:rsidR="00AD7CAD" w:rsidRPr="00612BD0" w:rsidRDefault="005B0F8D" w:rsidP="00B2758A">
            <w:pPr>
              <w:snapToGrid w:val="0"/>
              <w:spacing w:after="0" w:line="276" w:lineRule="auto"/>
              <w:ind w:left="85" w:firstLine="0"/>
            </w:pPr>
            <w:r>
              <w:t>(5</w:t>
            </w:r>
            <w:r w:rsidRPr="0006224D">
              <w:t xml:space="preserve"> yıllık</w:t>
            </w:r>
            <w:r>
              <w:t xml:space="preserve">) </w:t>
            </w:r>
            <w:r w:rsidR="00D312EF">
              <w:t>Eczacılık Fakültesi mezunu olmak.</w:t>
            </w:r>
          </w:p>
        </w:tc>
      </w:tr>
      <w:tr w:rsidR="00D312EF" w14:paraId="3DD8FE40" w14:textId="77777777" w:rsidTr="00892983">
        <w:tblPrEx>
          <w:tblCellMar>
            <w:top w:w="49" w:type="dxa"/>
            <w:right w:w="65" w:type="dxa"/>
          </w:tblCellMar>
        </w:tblPrEx>
        <w:trPr>
          <w:trHeight w:val="76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383E" w14:textId="1113B2DD" w:rsidR="00D312EF" w:rsidRPr="007608BF" w:rsidRDefault="007D6A03" w:rsidP="00D312EF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KLİNİK ECZACILIK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6104" w14:textId="3BC18ECB" w:rsidR="00D312EF" w:rsidRDefault="007D6A03" w:rsidP="00D312EF">
            <w:pPr>
              <w:spacing w:after="0" w:line="259" w:lineRule="auto"/>
              <w:ind w:left="0" w:right="46" w:firstLine="0"/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9CAA" w14:textId="0B8FD8AB" w:rsidR="00D312EF" w:rsidRDefault="007D6A03" w:rsidP="00D312EF">
            <w:pPr>
              <w:spacing w:after="0" w:line="259" w:lineRule="auto"/>
              <w:ind w:left="15" w:firstLine="0"/>
              <w:jc w:val="center"/>
            </w:pPr>
            <w: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E0CE" w14:textId="1A167FD5" w:rsidR="00D312EF" w:rsidRDefault="00D312EF" w:rsidP="00D312EF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F768" w14:textId="6C32D64F" w:rsidR="00D312EF" w:rsidRDefault="00D312EF" w:rsidP="00D312EF">
            <w:pPr>
              <w:spacing w:after="0" w:line="259" w:lineRule="auto"/>
              <w:ind w:left="11" w:firstLine="0"/>
              <w:jc w:val="center"/>
            </w:pPr>
            <w:r>
              <w:t>-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9750" w14:textId="77777777" w:rsidR="00D312EF" w:rsidRDefault="00D312EF" w:rsidP="008013FE">
            <w:pPr>
              <w:snapToGrid w:val="0"/>
              <w:spacing w:after="0" w:line="276" w:lineRule="auto"/>
              <w:ind w:left="85" w:firstLine="0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Tezli Yüksek Lisans Programı:</w:t>
            </w:r>
          </w:p>
          <w:p w14:paraId="76412FF0" w14:textId="2301C33E" w:rsidR="00C933F8" w:rsidRPr="007D6A03" w:rsidRDefault="00D312EF" w:rsidP="008013FE">
            <w:pPr>
              <w:snapToGrid w:val="0"/>
              <w:spacing w:after="0" w:line="276" w:lineRule="auto"/>
              <w:ind w:left="85" w:firstLine="0"/>
            </w:pPr>
            <w:r>
              <w:t>Eczacılık Fakültesi mezunu olmak.</w:t>
            </w:r>
          </w:p>
        </w:tc>
      </w:tr>
    </w:tbl>
    <w:p w14:paraId="30710D5D" w14:textId="68194E79" w:rsidR="00016E80" w:rsidRDefault="00016E80">
      <w:pPr>
        <w:spacing w:after="0" w:line="259" w:lineRule="auto"/>
        <w:ind w:left="0" w:firstLine="0"/>
      </w:pPr>
    </w:p>
    <w:p w14:paraId="2D33B8FD" w14:textId="77777777" w:rsidR="00216115" w:rsidRDefault="00216115" w:rsidP="00E57BE7">
      <w:pPr>
        <w:tabs>
          <w:tab w:val="left" w:pos="709"/>
        </w:tabs>
        <w:ind w:left="0" w:right="964" w:firstLine="0"/>
        <w:jc w:val="both"/>
      </w:pPr>
      <w:r w:rsidRPr="00697F8E">
        <w:t xml:space="preserve">(*) Bu programa kayıt için bir hastaneden bu mesleği yürütmeyi engelleyecek derecede konuşma (aksan ve şive hariç, pelteklik, telaffuz, </w:t>
      </w:r>
      <w:proofErr w:type="spellStart"/>
      <w:r w:rsidRPr="00697F8E">
        <w:t>ortodontik</w:t>
      </w:r>
      <w:proofErr w:type="spellEnd"/>
      <w:r w:rsidRPr="00697F8E">
        <w:t xml:space="preserve"> bozukluk,</w:t>
      </w:r>
      <w:r>
        <w:t xml:space="preserve"> </w:t>
      </w:r>
      <w:r w:rsidRPr="00697F8E">
        <w:t>kekemelik ve tutukluk), işitme, görme veya ruhsal engeli olmadığını belgeleyen sağlık raporu almak gerekir.</w:t>
      </w:r>
    </w:p>
    <w:p w14:paraId="2DE45F96" w14:textId="77777777" w:rsidR="00216115" w:rsidRDefault="00216115">
      <w:pPr>
        <w:spacing w:after="0" w:line="259" w:lineRule="auto"/>
        <w:ind w:left="0" w:firstLine="0"/>
      </w:pPr>
    </w:p>
    <w:p w14:paraId="7C1A68C5" w14:textId="77777777" w:rsidR="006306C8" w:rsidRPr="006306C8" w:rsidRDefault="006306C8" w:rsidP="006306C8">
      <w:pPr>
        <w:tabs>
          <w:tab w:val="left" w:pos="1985"/>
        </w:tabs>
        <w:spacing w:after="0" w:line="259" w:lineRule="auto"/>
        <w:ind w:left="140" w:firstLine="0"/>
      </w:pPr>
      <w:r w:rsidRPr="006306C8">
        <w:rPr>
          <w:b/>
        </w:rPr>
        <w:t>Başvuru Adresi</w:t>
      </w:r>
      <w:r w:rsidRPr="006306C8">
        <w:rPr>
          <w:b/>
        </w:rPr>
        <w:tab/>
        <w:t>:</w:t>
      </w:r>
      <w:r w:rsidRPr="006306C8">
        <w:t xml:space="preserve"> Anadolu Üniversitesi Sağlık Bilimleri Enstitüsü </w:t>
      </w:r>
    </w:p>
    <w:p w14:paraId="1C32526B" w14:textId="77777777" w:rsidR="006306C8" w:rsidRPr="006306C8" w:rsidRDefault="006306C8" w:rsidP="006306C8">
      <w:pPr>
        <w:tabs>
          <w:tab w:val="left" w:pos="1985"/>
        </w:tabs>
        <w:spacing w:after="0" w:line="259" w:lineRule="auto"/>
        <w:ind w:left="140" w:firstLine="0"/>
      </w:pPr>
      <w:r w:rsidRPr="006306C8">
        <w:tab/>
        <w:t xml:space="preserve"> Yunus Emre Kampüsü, 26470 Tepebaşı / ESKİŞEHİR</w:t>
      </w:r>
    </w:p>
    <w:p w14:paraId="5190884B" w14:textId="77777777" w:rsidR="006306C8" w:rsidRPr="006306C8" w:rsidRDefault="006306C8" w:rsidP="006306C8">
      <w:pPr>
        <w:tabs>
          <w:tab w:val="left" w:pos="1985"/>
        </w:tabs>
        <w:spacing w:after="0" w:line="259" w:lineRule="auto"/>
        <w:ind w:left="140" w:firstLine="0"/>
      </w:pPr>
      <w:r w:rsidRPr="006306C8">
        <w:rPr>
          <w:b/>
        </w:rPr>
        <w:t>Telefon</w:t>
      </w:r>
      <w:r w:rsidRPr="006306C8">
        <w:rPr>
          <w:b/>
        </w:rPr>
        <w:tab/>
        <w:t>:</w:t>
      </w:r>
      <w:r w:rsidRPr="006306C8">
        <w:t xml:space="preserve"> 0 (222) 335 05 80 Dahili: 3620</w:t>
      </w:r>
    </w:p>
    <w:p w14:paraId="30C992A5" w14:textId="77777777" w:rsidR="006306C8" w:rsidRPr="006306C8" w:rsidRDefault="006306C8" w:rsidP="006306C8">
      <w:pPr>
        <w:tabs>
          <w:tab w:val="left" w:pos="1985"/>
        </w:tabs>
        <w:spacing w:after="0" w:line="259" w:lineRule="auto"/>
        <w:ind w:left="140" w:firstLine="0"/>
      </w:pPr>
      <w:r w:rsidRPr="006306C8">
        <w:rPr>
          <w:b/>
        </w:rPr>
        <w:t>Faks</w:t>
      </w:r>
      <w:r w:rsidRPr="006306C8">
        <w:rPr>
          <w:b/>
        </w:rPr>
        <w:tab/>
        <w:t>:</w:t>
      </w:r>
      <w:r w:rsidRPr="006306C8">
        <w:t xml:space="preserve"> 0 (222) 320 76 51</w:t>
      </w:r>
    </w:p>
    <w:p w14:paraId="400B7EE9" w14:textId="77777777" w:rsidR="006306C8" w:rsidRPr="006306C8" w:rsidRDefault="006306C8" w:rsidP="006306C8">
      <w:pPr>
        <w:tabs>
          <w:tab w:val="left" w:pos="1985"/>
        </w:tabs>
        <w:spacing w:after="0" w:line="259" w:lineRule="auto"/>
        <w:ind w:left="140" w:firstLine="0"/>
      </w:pPr>
      <w:r w:rsidRPr="006306C8">
        <w:rPr>
          <w:b/>
        </w:rPr>
        <w:t>Web</w:t>
      </w:r>
      <w:r w:rsidRPr="006306C8">
        <w:rPr>
          <w:b/>
        </w:rPr>
        <w:tab/>
        <w:t>:</w:t>
      </w:r>
      <w:r w:rsidRPr="006306C8">
        <w:t xml:space="preserve"> https://sbe.anadolu.edu.tr/tr</w:t>
      </w:r>
    </w:p>
    <w:p w14:paraId="1410889D" w14:textId="77777777" w:rsidR="006306C8" w:rsidRPr="006306C8" w:rsidRDefault="006306C8" w:rsidP="006306C8">
      <w:pPr>
        <w:tabs>
          <w:tab w:val="left" w:pos="1985"/>
        </w:tabs>
        <w:spacing w:after="0" w:line="259" w:lineRule="auto"/>
        <w:ind w:left="140" w:firstLine="0"/>
      </w:pPr>
      <w:r w:rsidRPr="006306C8">
        <w:rPr>
          <w:b/>
        </w:rPr>
        <w:t>E-Posta</w:t>
      </w:r>
      <w:r w:rsidRPr="006306C8">
        <w:rPr>
          <w:b/>
        </w:rPr>
        <w:tab/>
        <w:t>:</w:t>
      </w:r>
      <w:r w:rsidRPr="006306C8">
        <w:t xml:space="preserve"> sagens@anadolu.edu.tr</w:t>
      </w:r>
    </w:p>
    <w:sectPr w:rsidR="006306C8" w:rsidRPr="006306C8" w:rsidSect="001C564D">
      <w:pgSz w:w="16840" w:h="11905" w:orient="landscape"/>
      <w:pgMar w:top="851" w:right="567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0B99"/>
    <w:multiLevelType w:val="hybridMultilevel"/>
    <w:tmpl w:val="5406C5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696C"/>
    <w:multiLevelType w:val="hybridMultilevel"/>
    <w:tmpl w:val="26E8DA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F241C5"/>
    <w:multiLevelType w:val="hybridMultilevel"/>
    <w:tmpl w:val="E8EAD8B8"/>
    <w:lvl w:ilvl="0" w:tplc="041F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 w15:restartNumberingAfterBreak="0">
    <w:nsid w:val="3848547B"/>
    <w:multiLevelType w:val="hybridMultilevel"/>
    <w:tmpl w:val="2F06731C"/>
    <w:lvl w:ilvl="0" w:tplc="041F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4" w15:restartNumberingAfterBreak="0">
    <w:nsid w:val="40890441"/>
    <w:multiLevelType w:val="hybridMultilevel"/>
    <w:tmpl w:val="AABA4EC6"/>
    <w:lvl w:ilvl="0" w:tplc="041F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6E1D11B1"/>
    <w:multiLevelType w:val="hybridMultilevel"/>
    <w:tmpl w:val="79C28994"/>
    <w:lvl w:ilvl="0" w:tplc="041F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6" w15:restartNumberingAfterBreak="0">
    <w:nsid w:val="74B0682A"/>
    <w:multiLevelType w:val="hybridMultilevel"/>
    <w:tmpl w:val="73D64B84"/>
    <w:lvl w:ilvl="0" w:tplc="041F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E80"/>
    <w:rsid w:val="00001AD6"/>
    <w:rsid w:val="00016962"/>
    <w:rsid w:val="00016E80"/>
    <w:rsid w:val="00032EAA"/>
    <w:rsid w:val="000441CC"/>
    <w:rsid w:val="0005511E"/>
    <w:rsid w:val="0006224D"/>
    <w:rsid w:val="00084DBF"/>
    <w:rsid w:val="000E2EC8"/>
    <w:rsid w:val="000F77BD"/>
    <w:rsid w:val="001142EC"/>
    <w:rsid w:val="00145A3E"/>
    <w:rsid w:val="00160A72"/>
    <w:rsid w:val="00191DA2"/>
    <w:rsid w:val="001A1714"/>
    <w:rsid w:val="001A7CC5"/>
    <w:rsid w:val="001B22F9"/>
    <w:rsid w:val="001C564D"/>
    <w:rsid w:val="001C63C5"/>
    <w:rsid w:val="001D3FBD"/>
    <w:rsid w:val="00201241"/>
    <w:rsid w:val="00203C64"/>
    <w:rsid w:val="00216115"/>
    <w:rsid w:val="00221E50"/>
    <w:rsid w:val="0023135C"/>
    <w:rsid w:val="0025613F"/>
    <w:rsid w:val="00261B66"/>
    <w:rsid w:val="002A0B53"/>
    <w:rsid w:val="003058CC"/>
    <w:rsid w:val="00316256"/>
    <w:rsid w:val="00336859"/>
    <w:rsid w:val="00337BD1"/>
    <w:rsid w:val="00347B7B"/>
    <w:rsid w:val="00366F77"/>
    <w:rsid w:val="0037793F"/>
    <w:rsid w:val="00390B35"/>
    <w:rsid w:val="003D48C5"/>
    <w:rsid w:val="004024D0"/>
    <w:rsid w:val="00474DFD"/>
    <w:rsid w:val="00495CDE"/>
    <w:rsid w:val="004A3735"/>
    <w:rsid w:val="004A6C9B"/>
    <w:rsid w:val="005248E0"/>
    <w:rsid w:val="00541BAE"/>
    <w:rsid w:val="00554F76"/>
    <w:rsid w:val="0058112C"/>
    <w:rsid w:val="00590F3B"/>
    <w:rsid w:val="0059321B"/>
    <w:rsid w:val="005A2DD5"/>
    <w:rsid w:val="005B0F8D"/>
    <w:rsid w:val="005C66FD"/>
    <w:rsid w:val="00603532"/>
    <w:rsid w:val="00612BD0"/>
    <w:rsid w:val="006306C8"/>
    <w:rsid w:val="006650B7"/>
    <w:rsid w:val="006A3F2F"/>
    <w:rsid w:val="006C6B3F"/>
    <w:rsid w:val="006E311F"/>
    <w:rsid w:val="007608BF"/>
    <w:rsid w:val="007840C3"/>
    <w:rsid w:val="007876E7"/>
    <w:rsid w:val="007937E8"/>
    <w:rsid w:val="007B4974"/>
    <w:rsid w:val="007C3A5C"/>
    <w:rsid w:val="007D6A03"/>
    <w:rsid w:val="007E3EB6"/>
    <w:rsid w:val="008013FE"/>
    <w:rsid w:val="00801C4D"/>
    <w:rsid w:val="008659AD"/>
    <w:rsid w:val="00870A5E"/>
    <w:rsid w:val="00881B3F"/>
    <w:rsid w:val="00892983"/>
    <w:rsid w:val="008D6331"/>
    <w:rsid w:val="009907A9"/>
    <w:rsid w:val="009C2A27"/>
    <w:rsid w:val="00A13B57"/>
    <w:rsid w:val="00A16D0F"/>
    <w:rsid w:val="00A216CD"/>
    <w:rsid w:val="00A62A22"/>
    <w:rsid w:val="00A8602F"/>
    <w:rsid w:val="00A86DC7"/>
    <w:rsid w:val="00A97322"/>
    <w:rsid w:val="00AD7CAD"/>
    <w:rsid w:val="00B05AF7"/>
    <w:rsid w:val="00B2758A"/>
    <w:rsid w:val="00B43CAC"/>
    <w:rsid w:val="00B91442"/>
    <w:rsid w:val="00BA2EA1"/>
    <w:rsid w:val="00BE02C2"/>
    <w:rsid w:val="00BF7159"/>
    <w:rsid w:val="00C209A7"/>
    <w:rsid w:val="00C602DA"/>
    <w:rsid w:val="00C619E3"/>
    <w:rsid w:val="00C67BD9"/>
    <w:rsid w:val="00C85513"/>
    <w:rsid w:val="00C933F8"/>
    <w:rsid w:val="00CA6792"/>
    <w:rsid w:val="00CC06EF"/>
    <w:rsid w:val="00D2021D"/>
    <w:rsid w:val="00D312EF"/>
    <w:rsid w:val="00D51921"/>
    <w:rsid w:val="00D917B3"/>
    <w:rsid w:val="00D91A84"/>
    <w:rsid w:val="00DA7A28"/>
    <w:rsid w:val="00DD5134"/>
    <w:rsid w:val="00E16E58"/>
    <w:rsid w:val="00E57BE7"/>
    <w:rsid w:val="00E60D37"/>
    <w:rsid w:val="00EC12D1"/>
    <w:rsid w:val="00ED0044"/>
    <w:rsid w:val="00ED7D1E"/>
    <w:rsid w:val="00F251A3"/>
    <w:rsid w:val="00F478EF"/>
    <w:rsid w:val="00F57874"/>
    <w:rsid w:val="00F57B5C"/>
    <w:rsid w:val="00F6102C"/>
    <w:rsid w:val="00F708A9"/>
    <w:rsid w:val="00F746A4"/>
    <w:rsid w:val="00FB6A44"/>
    <w:rsid w:val="00FB6F90"/>
    <w:rsid w:val="00FC33C9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FAF4"/>
  <w15:docId w15:val="{3B70B1A1-C1F9-4FE9-9A00-78643DB8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3C9"/>
    <w:pPr>
      <w:spacing w:after="3" w:line="267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A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7F6A-9DC6-43F7-B546-EE0F0FE7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kullanıcı</cp:lastModifiedBy>
  <cp:revision>2</cp:revision>
  <cp:lastPrinted>2023-04-25T12:30:00Z</cp:lastPrinted>
  <dcterms:created xsi:type="dcterms:W3CDTF">2023-06-14T13:10:00Z</dcterms:created>
  <dcterms:modified xsi:type="dcterms:W3CDTF">2023-06-14T13:10:00Z</dcterms:modified>
</cp:coreProperties>
</file>