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FD09" w14:textId="77777777" w:rsidR="009602D5" w:rsidRPr="00615F0D" w:rsidRDefault="009602D5" w:rsidP="009D6C1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T.C.</w:t>
      </w:r>
    </w:p>
    <w:p w14:paraId="4A780ED9" w14:textId="017E9135" w:rsidR="009602D5" w:rsidRPr="00615F0D" w:rsidRDefault="009602D5" w:rsidP="009D6C1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ANADOLU ÜNİVERSİTESİ</w:t>
      </w:r>
      <w:r w:rsidR="00B558B4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 REKTÖRLÜĞÜNDEN</w:t>
      </w:r>
    </w:p>
    <w:p w14:paraId="7ADE66BB" w14:textId="6F953FE5" w:rsidR="009602D5" w:rsidRPr="00615F0D" w:rsidRDefault="009602D5" w:rsidP="009D6C1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EĞİTİM FAKÜLTESİ</w:t>
      </w:r>
      <w:r w:rsidR="00B558B4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NE</w:t>
      </w:r>
    </w:p>
    <w:p w14:paraId="41181436" w14:textId="51414AE5" w:rsidR="009602D5" w:rsidRPr="00615F0D" w:rsidRDefault="00B558B4" w:rsidP="009D6C1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gramStart"/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ÖNKAYIT VE ÖZEL YENEK SINAVIYLA ÖĞRENCİ ALINACAKTIR</w:t>
      </w:r>
      <w:r w:rsidR="009D6C12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.</w:t>
      </w:r>
      <w:proofErr w:type="gramEnd"/>
    </w:p>
    <w:p w14:paraId="5997ABA4" w14:textId="77777777" w:rsidR="009602D5" w:rsidRPr="00615F0D" w:rsidRDefault="009602D5" w:rsidP="009D6C1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</w:p>
    <w:p w14:paraId="34FB0BDB" w14:textId="77777777" w:rsidR="009602D5" w:rsidRPr="00615F0D" w:rsidRDefault="009602D5" w:rsidP="009D6C12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5E180DF4" w14:textId="0D03FF66" w:rsidR="00B558B4" w:rsidRPr="00615F0D" w:rsidRDefault="009D6C12" w:rsidP="009D6C12">
      <w:pPr>
        <w:tabs>
          <w:tab w:val="left" w:pos="28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ab/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Eğitim Fakültesinin Güzel Sanatlar Eğitimi Bölümü Resim-İş Öğretmenliği Programına 2015</w:t>
      </w:r>
      <w:r w:rsidRPr="00615F0D">
        <w:rPr>
          <w:rFonts w:ascii="Times New Roman" w:hAnsi="Times New Roman"/>
          <w:sz w:val="20"/>
          <w:szCs w:val="20"/>
        </w:rPr>
        <w:t>‒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2016 öğretim yılı için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nkayıt ve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“Ö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zel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Y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etenek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ınavı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” ile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YGS sınavından herhangi bir puan türünden 200 taban puan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almak koşuluyla 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55 öğrenci alınacaktır. </w:t>
      </w:r>
    </w:p>
    <w:p w14:paraId="72A3BF7D" w14:textId="77777777" w:rsidR="009602D5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trike/>
          <w:sz w:val="20"/>
          <w:szCs w:val="20"/>
          <w:lang w:val="en-US"/>
        </w:rPr>
      </w:pPr>
    </w:p>
    <w:p w14:paraId="1418122A" w14:textId="1EEF06B0" w:rsidR="009602D5" w:rsidRPr="00615F0D" w:rsidRDefault="005A6BBD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Tarihler</w:t>
      </w:r>
    </w:p>
    <w:p w14:paraId="4037E056" w14:textId="74D5D579" w:rsidR="009602D5" w:rsidRPr="00615F0D" w:rsidRDefault="00B558B4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Önk</w:t>
      </w:r>
      <w:r w:rsidR="0001523F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ayıt </w:t>
      </w:r>
      <w:proofErr w:type="gramStart"/>
      <w:r w:rsidR="0001523F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Tarihi</w:t>
      </w:r>
      <w:r w:rsidR="009D6C12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ab/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:</w:t>
      </w:r>
      <w:proofErr w:type="gramEnd"/>
      <w:r w:rsidR="009602D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</w:t>
      </w:r>
      <w:r w:rsidR="0001523F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29</w:t>
      </w:r>
      <w:r w:rsidR="009D6C12" w:rsidRPr="00615F0D">
        <w:rPr>
          <w:rFonts w:ascii="Times New Roman" w:hAnsi="Times New Roman"/>
          <w:sz w:val="20"/>
          <w:szCs w:val="20"/>
        </w:rPr>
        <w:t>‒</w:t>
      </w:r>
      <w:r w:rsidR="0001523F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30 </w:t>
      </w:r>
      <w:r w:rsidR="002A0B3F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Haziran 2015</w:t>
      </w:r>
      <w:r w:rsidR="0093695C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(</w:t>
      </w:r>
      <w:r w:rsidR="009D6C12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O</w:t>
      </w:r>
      <w:r w:rsidR="0093695C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nline)</w:t>
      </w:r>
    </w:p>
    <w:p w14:paraId="699E025A" w14:textId="18DF7649" w:rsidR="002A0B3F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Yetenek Sınavı </w:t>
      </w:r>
      <w:proofErr w:type="gramStart"/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Tarihi</w:t>
      </w:r>
      <w:r w:rsidR="009D6C12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ab/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:</w:t>
      </w:r>
      <w:proofErr w:type="gramEnd"/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07</w:t>
      </w:r>
      <w:r w:rsidR="00757339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</w:t>
      </w:r>
      <w:r w:rsidR="002A0B3F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Temmuz 2015</w:t>
      </w:r>
      <w:r w:rsidR="009602D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 </w:t>
      </w:r>
    </w:p>
    <w:p w14:paraId="3442093B" w14:textId="0B47717B" w:rsidR="002A0B3F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Yetenek Sınavı Sonuçları (As</w:t>
      </w:r>
      <w:r w:rsidR="003977FD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ı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l ve Yedek) İlan </w:t>
      </w:r>
      <w:proofErr w:type="gramStart"/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Tarihi</w:t>
      </w:r>
      <w:r w:rsidR="009D6C12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ab/>
      </w:r>
      <w:r w:rsidR="002A0B3F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:</w:t>
      </w:r>
      <w:proofErr w:type="gramEnd"/>
      <w:r w:rsidR="00757339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10 </w:t>
      </w:r>
      <w:r w:rsidR="002A0B3F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Temmuz 2015 </w:t>
      </w:r>
    </w:p>
    <w:p w14:paraId="1029D227" w14:textId="00572284" w:rsidR="009602D5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Yetenek Sınavı As</w:t>
      </w:r>
      <w:r w:rsidR="003977FD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ı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l Aday Kayıt </w:t>
      </w:r>
      <w:proofErr w:type="gramStart"/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Tarihi</w:t>
      </w:r>
      <w:r w:rsidR="009D6C12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ab/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:</w:t>
      </w:r>
      <w:proofErr w:type="gramEnd"/>
      <w:r w:rsidR="009A4460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03</w:t>
      </w:r>
      <w:r w:rsidR="009D6C12" w:rsidRPr="00615F0D">
        <w:rPr>
          <w:rFonts w:ascii="Times New Roman" w:hAnsi="Times New Roman"/>
          <w:sz w:val="20"/>
          <w:szCs w:val="20"/>
        </w:rPr>
        <w:t>‒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06 Ağustos 2015</w:t>
      </w:r>
    </w:p>
    <w:p w14:paraId="21647A39" w14:textId="1F859E48" w:rsidR="0001523F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1.Yedek Aday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İ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lan </w:t>
      </w:r>
      <w:proofErr w:type="gramStart"/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T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arihi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ab/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: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07 Ağustos 2015</w:t>
      </w:r>
    </w:p>
    <w:p w14:paraId="3FF86749" w14:textId="11C8CFAF" w:rsidR="0001523F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Yedek Aday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K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esin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K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ayıt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İlan </w:t>
      </w:r>
      <w:proofErr w:type="gramStart"/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Tarihi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ab/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:</w:t>
      </w:r>
      <w:proofErr w:type="gramEnd"/>
      <w:r w:rsidR="009A44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10</w:t>
      </w:r>
      <w:r w:rsidR="009D6C12" w:rsidRPr="00615F0D">
        <w:rPr>
          <w:rFonts w:ascii="Times New Roman" w:hAnsi="Times New Roman"/>
          <w:sz w:val="20"/>
          <w:szCs w:val="20"/>
        </w:rPr>
        <w:t>‒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11 Ağustos 2015</w:t>
      </w:r>
    </w:p>
    <w:p w14:paraId="2796BD05" w14:textId="67E9E3E0" w:rsidR="0001523F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2.Yedek Aday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İlan </w:t>
      </w:r>
      <w:proofErr w:type="gramStart"/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Tarihi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ab/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:</w:t>
      </w:r>
      <w:proofErr w:type="gramEnd"/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12 Ağustos 2015</w:t>
      </w:r>
    </w:p>
    <w:p w14:paraId="2E2BAD8A" w14:textId="13B638AC" w:rsidR="0001523F" w:rsidRPr="00615F0D" w:rsidRDefault="0001523F" w:rsidP="009D6C12">
      <w:pPr>
        <w:pStyle w:val="ListParagraph"/>
        <w:numPr>
          <w:ilvl w:val="0"/>
          <w:numId w:val="10"/>
        </w:numPr>
        <w:tabs>
          <w:tab w:val="left" w:pos="5529"/>
        </w:tabs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Yedek Aday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Kesin Kayıt İlan </w:t>
      </w:r>
      <w:proofErr w:type="gramStart"/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Tarihi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 </w:t>
      </w:r>
      <w:r w:rsidR="009D6C12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ab/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:</w:t>
      </w:r>
      <w:proofErr w:type="gramEnd"/>
      <w:r w:rsidR="009A44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13</w:t>
      </w:r>
      <w:r w:rsidR="009D6C12" w:rsidRPr="00615F0D">
        <w:rPr>
          <w:rFonts w:ascii="Times New Roman" w:hAnsi="Times New Roman"/>
          <w:sz w:val="20"/>
          <w:szCs w:val="20"/>
        </w:rPr>
        <w:t>‒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14 Ağustos 2015</w:t>
      </w:r>
    </w:p>
    <w:p w14:paraId="2F6FCE74" w14:textId="77777777" w:rsidR="009602D5" w:rsidRPr="00615F0D" w:rsidRDefault="009602D5" w:rsidP="009D6C12">
      <w:pPr>
        <w:spacing w:after="0" w:line="200" w:lineRule="exact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38A63C6F" w14:textId="326E5E01" w:rsidR="009602D5" w:rsidRPr="00615F0D" w:rsidRDefault="009D6C12" w:rsidP="009D6C12">
      <w:pPr>
        <w:tabs>
          <w:tab w:val="left" w:pos="28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ab/>
      </w:r>
      <w:r w:rsidR="009602D5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2015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‒</w:t>
      </w:r>
      <w:r w:rsidR="009602D5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2016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E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ğitim</w:t>
      </w:r>
      <w:r w:rsidRPr="00615F0D">
        <w:rPr>
          <w:rFonts w:ascii="Times New Roman" w:hAnsi="Times New Roman"/>
          <w:sz w:val="20"/>
          <w:szCs w:val="20"/>
        </w:rPr>
        <w:t>‒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ğretim yılı ön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kayıt başvuru tar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ihi yukarıda belirtildiği gibi </w:t>
      </w:r>
      <w:r w:rsidR="00415828" w:rsidRPr="00415828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ozelyetenek</w:t>
      </w:r>
      <w:r w:rsidR="00415828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anadolu.edu.tr</w:t>
      </w:r>
      <w:r w:rsidR="00415828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/efgse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İ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nternet adresinden yapılacaktır. Adaylar,</w:t>
      </w:r>
      <w:r w:rsidR="008073F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online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ba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şvuru sırasında </w:t>
      </w:r>
      <w:proofErr w:type="gramStart"/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ara</w:t>
      </w:r>
      <w:proofErr w:type="gramEnd"/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yüzde açık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bir şekilde görülen sına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v kılavuzu</w:t>
      </w:r>
      <w:r w:rsidR="00DD040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linkine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tıklayıp </w:t>
      </w:r>
      <w:r w:rsidR="00B558B4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“</w:t>
      </w:r>
      <w:r w:rsidR="003977FD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SINAV KILAVUZU 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PDF</w:t>
      </w:r>
      <w:r w:rsidR="00B558B4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”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belgesini bilgisayarına indirip okuyabilecektir.</w:t>
      </w:r>
      <w:r w:rsidR="008073F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602D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Anadolu Üniversitesi Eğitim Fakültesi Güzel Sanatlar Eğitimi Bölümü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nü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kazanan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adayların kesin kayıt işlemleri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Eğitim Fakültesi Öğrenci İşleri Birimi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”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tarafından yapılacaktır.</w:t>
      </w:r>
      <w:proofErr w:type="gramEnd"/>
      <w:r w:rsidR="008073F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Kesin kayıt t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arihlerinde kontenjan dolmadığı</w:t>
      </w:r>
      <w:r w:rsidR="000E01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takdirde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YEDEK ADAY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”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listesi açıklanacaktır.</w:t>
      </w:r>
      <w:proofErr w:type="gramEnd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Yedek adayların kesin kayıtları ise mesai saatleri içerisinde ve yedek listedeki başarı sırasına göre yukarıda açıklanan tarihler arasında ve 1’er gün ek süre verilerek yine 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Eğitim Fakültesi Öğrenci İşleri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Birimi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”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tarafından yapılacaktır.</w:t>
      </w:r>
      <w:proofErr w:type="gramEnd"/>
    </w:p>
    <w:p w14:paraId="5C6939DA" w14:textId="77777777" w:rsidR="009602D5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019236BD" w14:textId="5A0BF857" w:rsidR="009602D5" w:rsidRPr="00615F0D" w:rsidRDefault="00B558B4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Önkayıt ve Başvuru Koşulları</w:t>
      </w:r>
    </w:p>
    <w:p w14:paraId="614A9DB1" w14:textId="36E43265" w:rsidR="009602D5" w:rsidRPr="00615F0D" w:rsidRDefault="000E012E" w:rsidP="000E012E">
      <w:pPr>
        <w:pStyle w:val="ListParagraph"/>
        <w:numPr>
          <w:ilvl w:val="0"/>
          <w:numId w:val="12"/>
        </w:numPr>
        <w:spacing w:after="0" w:line="276" w:lineRule="auto"/>
        <w:ind w:left="567" w:hanging="294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Adaylardan </w:t>
      </w:r>
      <w:r w:rsidR="00B558B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ön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kayıt ve sınav için herhangi bir ücret alınmayacaktır.</w:t>
      </w:r>
    </w:p>
    <w:p w14:paraId="06906F84" w14:textId="3A18082E" w:rsidR="009602D5" w:rsidRPr="00615F0D" w:rsidRDefault="000E012E" w:rsidP="000E012E">
      <w:pPr>
        <w:pStyle w:val="ListParagraph"/>
        <w:numPr>
          <w:ilvl w:val="0"/>
          <w:numId w:val="12"/>
        </w:numPr>
        <w:spacing w:after="0" w:line="276" w:lineRule="auto"/>
        <w:ind w:left="567" w:hanging="294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</w:t>
      </w:r>
      <w:bookmarkStart w:id="0" w:name="_GoBack"/>
      <w:bookmarkEnd w:id="0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yıtlarını belirtilen tarihler arasında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İ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nternet üzerinden 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(</w:t>
      </w:r>
      <w:r w:rsidR="00415828" w:rsidRPr="00415828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ozelyetenek</w:t>
      </w:r>
      <w:r w:rsidR="00415828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  <w:r w:rsidR="00415828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anadolu.edu.tr</w:t>
      </w:r>
      <w:r w:rsidR="00415828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/efgse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)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kendileri bizzat yapacak olup alınacak kayıt çıktı belgesi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Sınava G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iriş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elgesi yerine geçecektir.</w:t>
      </w:r>
    </w:p>
    <w:p w14:paraId="6E12BC38" w14:textId="6BE9E5E9" w:rsidR="009602D5" w:rsidRPr="00615F0D" w:rsidRDefault="009602D5" w:rsidP="000E012E">
      <w:pPr>
        <w:pStyle w:val="ListParagraph"/>
        <w:numPr>
          <w:ilvl w:val="0"/>
          <w:numId w:val="12"/>
        </w:numPr>
        <w:spacing w:after="0" w:line="276" w:lineRule="auto"/>
        <w:ind w:left="567" w:hanging="294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Sınava girecek </w:t>
      </w:r>
      <w:r w:rsidR="000E01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y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anlarında kendilerini tanıtıcı Nüfus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Cüzdanı veya Pasaport vb. kimlik </w:t>
      </w:r>
      <w:proofErr w:type="gramStart"/>
      <w:r w:rsidR="000E01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belgesi</w:t>
      </w:r>
      <w:proofErr w:type="gramEnd"/>
      <w:r w:rsidR="000E01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bulundurmak </w:t>
      </w:r>
      <w:r w:rsidR="000E01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zorundadır. </w:t>
      </w:r>
    </w:p>
    <w:p w14:paraId="5FCBA30F" w14:textId="342AA457" w:rsidR="009602D5" w:rsidRPr="00615F0D" w:rsidRDefault="009602D5" w:rsidP="000E012E">
      <w:pPr>
        <w:pStyle w:val="ListParagraph"/>
        <w:numPr>
          <w:ilvl w:val="0"/>
          <w:numId w:val="12"/>
        </w:numPr>
        <w:spacing w:after="0" w:line="276" w:lineRule="auto"/>
        <w:ind w:left="567" w:hanging="294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Adayların YGS puan türlerinin en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az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birinden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200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veya üzeri puan almaları gerekmektedir.</w:t>
      </w:r>
    </w:p>
    <w:p w14:paraId="62EF6144" w14:textId="77777777" w:rsidR="000E012E" w:rsidRPr="00615F0D" w:rsidRDefault="000E012E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590DF259" w14:textId="1613AC3C" w:rsidR="009602D5" w:rsidRPr="00615F0D" w:rsidRDefault="0058659D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Sınava Gelirken Getirilecek Malzeme ve Belgeler</w:t>
      </w:r>
    </w:p>
    <w:p w14:paraId="071713BB" w14:textId="781A1E11" w:rsidR="009602D5" w:rsidRPr="00615F0D" w:rsidRDefault="00B17EC2" w:rsidP="00B17EC2">
      <w:pPr>
        <w:pStyle w:val="ListParagraph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Sınava Giriş Belgesi ve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Özel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imlik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elgesi (Nüfus Cüzdanı, Ehliyet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ve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Pasaport)</w:t>
      </w:r>
      <w:r w:rsidR="0058659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</w:p>
    <w:p w14:paraId="1B5CA6C8" w14:textId="14B135D0" w:rsidR="009602D5" w:rsidRPr="00615F0D" w:rsidRDefault="009602D5" w:rsidP="00B17EC2">
      <w:pPr>
        <w:pStyle w:val="ListParagraph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Yumuşak </w:t>
      </w:r>
      <w:r w:rsidR="00B17EC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uçlu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kurşun kalem,</w:t>
      </w:r>
    </w:p>
    <w:p w14:paraId="4C7702D3" w14:textId="0F9F16EA" w:rsidR="009602D5" w:rsidRPr="00615F0D" w:rsidRDefault="009602D5" w:rsidP="00B17EC2">
      <w:pPr>
        <w:pStyle w:val="ListParagraph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Silgi,</w:t>
      </w:r>
    </w:p>
    <w:p w14:paraId="0CB42D06" w14:textId="6D6A19AB" w:rsidR="009602D5" w:rsidRPr="00615F0D" w:rsidRDefault="009602D5" w:rsidP="00B17EC2">
      <w:pPr>
        <w:pStyle w:val="ListParagraph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Kalem açacağı</w:t>
      </w:r>
      <w:r w:rsidR="00B17EC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14:paraId="723BC942" w14:textId="77777777" w:rsidR="009602D5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AA4CFA0" w14:textId="0874334C" w:rsidR="009602D5" w:rsidRPr="00615F0D" w:rsidRDefault="0058659D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Sınavda Uygulanacak Kurallar</w:t>
      </w:r>
    </w:p>
    <w:p w14:paraId="0804D085" w14:textId="6748FB7C" w:rsidR="00B17EC2" w:rsidRPr="00615F0D" w:rsidRDefault="00B17EC2" w:rsidP="00B17EC2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Sınavlar “Anadolu Üniversitesi Eğitim Fakültesi Yönetim Kurulu” tarafından belirlenen yerde, tarihte ve saatte yapılır. Adaylar, sınav sorumlularının sınava dair usul ve esaslara ilişkin uyarılarına ve duyurularına uymakla yükümlüdür.</w:t>
      </w:r>
    </w:p>
    <w:p w14:paraId="1FBE27A3" w14:textId="4F9626C4" w:rsidR="009602D5" w:rsidRPr="00615F0D" w:rsidRDefault="0058659D" w:rsidP="00B17EC2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lastRenderedPageBreak/>
        <w:t>Sınava başlamadan önce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B17EC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G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özetme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nler tarafından adayların </w:t>
      </w:r>
      <w:r w:rsidR="00B17EC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Sınava Giriş Belgelerinin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ve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Özel Kimlik Belge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lerinin kontrolleri yapılır. Bu belgele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ri gösteremeyen adaylar sınava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giremez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14:paraId="5D034B17" w14:textId="6DF774C8" w:rsidR="009602D5" w:rsidRPr="00615F0D" w:rsidRDefault="009602D5" w:rsidP="00B17EC2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Sınavın başlangıcında adaylar, 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 kâğıtlarında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kimlik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bilgileri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için ayrılan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kısmı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doldururlar,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alon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aşkanının gözetiminde kimlik bilgileri hanesi yapıştırılarak kapatılır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ve mürekkepli kalemle salon yoklama listesini </w:t>
      </w:r>
      <w:r w:rsidR="00FB470B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imzalar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. </w:t>
      </w:r>
    </w:p>
    <w:p w14:paraId="62649801" w14:textId="1B734A9B" w:rsidR="009602D5" w:rsidRPr="00615F0D" w:rsidRDefault="009602D5" w:rsidP="00B17EC2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 kâğıtlarına soruda istenilenlerin dışında yazılacak, çizilecek her türlü yazı, rakam, çizgi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işaret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vb.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sınavın geçersiz sayılmasına neden olacaktır.</w:t>
      </w:r>
    </w:p>
    <w:p w14:paraId="482858B9" w14:textId="1AEDF513" w:rsidR="009602D5" w:rsidRPr="00615F0D" w:rsidRDefault="009602D5" w:rsidP="00B17EC2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Sınava geç gelen adaylar ilk 15 dakikadan sonra salona alınmazlar.</w:t>
      </w:r>
    </w:p>
    <w:p w14:paraId="4EE07C6F" w14:textId="5DA680E7" w:rsidR="009602D5" w:rsidRPr="00615F0D" w:rsidRDefault="009602D5" w:rsidP="00B17EC2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 salonuna cep telefonuyla girmek, sınav sırasında sigara içmek, başkalarını rahatsız edecek şekilde bir şeyler yiyip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-içmek ve sınav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süresince kulaklıkla herhangi bir şey dinlemek yasaktır.</w:t>
      </w:r>
    </w:p>
    <w:p w14:paraId="1AEC76C1" w14:textId="77777777" w:rsidR="0001523F" w:rsidRPr="00615F0D" w:rsidRDefault="0001523F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4F43B4B" w14:textId="1C40CB8A" w:rsidR="009602D5" w:rsidRPr="00615F0D" w:rsidRDefault="0058659D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Sınavların Uygulanması ve Değerlendirilmesi</w:t>
      </w:r>
    </w:p>
    <w:p w14:paraId="6375BAC1" w14:textId="77777777" w:rsidR="009D6C12" w:rsidRPr="00615F0D" w:rsidRDefault="009D6C12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7CCD1F8E" w14:textId="0A105BD0" w:rsidR="0058659D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Sınavın Uygulanması</w:t>
      </w:r>
    </w:p>
    <w:p w14:paraId="58939A8A" w14:textId="3101D302" w:rsidR="009602D5" w:rsidRPr="00615F0D" w:rsidRDefault="00E931D4" w:rsidP="00E931D4">
      <w:pPr>
        <w:tabs>
          <w:tab w:val="left" w:pos="28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ab/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Güzel Sanatlar Eğitimi Bölümünün 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Ö</w:t>
      </w:r>
      <w:r w:rsidR="009602D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zel 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Y</w:t>
      </w:r>
      <w:r w:rsidR="009602D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etenek 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S</w:t>
      </w:r>
      <w:r w:rsidR="009602D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ınavı iki oturumda ve üç aşama halinde 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gerçekleştirilecektir.</w:t>
      </w:r>
      <w:proofErr w:type="gramEnd"/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</w:t>
      </w:r>
    </w:p>
    <w:p w14:paraId="7316F4F9" w14:textId="77777777" w:rsidR="00666FF6" w:rsidRPr="00615F0D" w:rsidRDefault="00666FF6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val="en-US"/>
        </w:rPr>
      </w:pPr>
    </w:p>
    <w:p w14:paraId="4D46E49B" w14:textId="62F2B355" w:rsidR="00666FF6" w:rsidRPr="00615F0D" w:rsidRDefault="00666FF6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u w:val="single"/>
          <w:lang w:val="en-US"/>
        </w:rPr>
        <w:t>1.Oturum: Görsel Algı Test Sınavı</w:t>
      </w:r>
    </w:p>
    <w:p w14:paraId="33BCF530" w14:textId="05FE24BC" w:rsidR="00666FF6" w:rsidRPr="00615F0D" w:rsidRDefault="0058659D" w:rsidP="00E931D4">
      <w:pPr>
        <w:pStyle w:val="ListParagraph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b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Adaylar</w:t>
      </w:r>
      <w:r w:rsidR="00E931D4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a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</w:t>
      </w:r>
      <w:r w:rsidR="00666FF6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1.</w:t>
      </w:r>
      <w:r w:rsidR="00E931D4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O</w:t>
      </w:r>
      <w:r w:rsidR="00666FF6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turumda 40 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soruluk çoktan seçmeli </w:t>
      </w: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“</w:t>
      </w:r>
      <w:r w:rsidR="00E931D4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G</w:t>
      </w:r>
      <w:r w:rsidR="00666FF6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örsel </w:t>
      </w:r>
      <w:r w:rsidR="00E931D4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A</w:t>
      </w:r>
      <w:r w:rsidR="00666FF6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lgı </w:t>
      </w:r>
      <w:r w:rsidR="00E931D4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T</w:t>
      </w:r>
      <w:r w:rsidR="00666FF6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esti</w:t>
      </w:r>
      <w:r w:rsidR="00E931D4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”</w:t>
      </w:r>
      <w:r w:rsidR="00E931D4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uygulanacaktır.</w:t>
      </w:r>
      <w:r w:rsidR="00666FF6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Görsel Algı Testi 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 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üresi </w:t>
      </w:r>
      <w:r w:rsidR="00666FF6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45 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dakikadır. </w:t>
      </w:r>
    </w:p>
    <w:p w14:paraId="14E07BCA" w14:textId="77777777" w:rsidR="008A2960" w:rsidRPr="00615F0D" w:rsidRDefault="008A2960" w:rsidP="008A2960">
      <w:pPr>
        <w:pStyle w:val="ListParagraph"/>
        <w:spacing w:after="0" w:line="120" w:lineRule="auto"/>
        <w:ind w:left="567"/>
        <w:jc w:val="both"/>
        <w:rPr>
          <w:rFonts w:ascii="Times New Roman" w:eastAsia="MS Mincho" w:hAnsi="Times New Roman" w:cs="Times New Roman"/>
          <w:b/>
          <w:sz w:val="20"/>
          <w:szCs w:val="20"/>
          <w:lang w:val="en-US"/>
        </w:rPr>
      </w:pPr>
    </w:p>
    <w:p w14:paraId="319C885C" w14:textId="279E3852" w:rsidR="009602D5" w:rsidRPr="00615F0D" w:rsidRDefault="00A14161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2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. Oturum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:</w:t>
      </w:r>
      <w:r w:rsidR="00E931D4"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 xml:space="preserve"> İmgesel Desen Sınavları</w:t>
      </w:r>
    </w:p>
    <w:p w14:paraId="62539162" w14:textId="528627C7" w:rsidR="009602D5" w:rsidRPr="00615F0D" w:rsidRDefault="009602D5" w:rsidP="008A2960">
      <w:pPr>
        <w:pStyle w:val="ListParagraph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1.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 xml:space="preserve"> 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A</w:t>
      </w:r>
      <w:r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şama: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Verilen bir </w:t>
      </w:r>
      <w:r w:rsidRPr="00615F0D">
        <w:rPr>
          <w:rFonts w:ascii="Times New Roman" w:eastAsia="MS Mincho" w:hAnsi="Times New Roman" w:cs="Times New Roman"/>
          <w:sz w:val="20"/>
          <w:szCs w:val="20"/>
          <w:u w:val="double"/>
          <w:lang w:val="en-US"/>
        </w:rPr>
        <w:t>metni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kullanarak yapılan İmgesel 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D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esen 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ınavıdır.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Süresi 60 (altmış) dakikadır. </w:t>
      </w:r>
    </w:p>
    <w:p w14:paraId="3393D790" w14:textId="77777777" w:rsidR="008A2960" w:rsidRPr="00615F0D" w:rsidRDefault="009602D5" w:rsidP="009D6C12">
      <w:pPr>
        <w:pStyle w:val="ListParagraph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2.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 xml:space="preserve"> 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A</w:t>
      </w:r>
      <w:r w:rsidRPr="00615F0D"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  <w:t>şama: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Belirlenen </w:t>
      </w:r>
      <w:r w:rsidRPr="00615F0D">
        <w:rPr>
          <w:rFonts w:ascii="Times New Roman" w:eastAsia="MS Mincho" w:hAnsi="Times New Roman" w:cs="Times New Roman"/>
          <w:sz w:val="20"/>
          <w:szCs w:val="20"/>
          <w:u w:val="double"/>
          <w:lang w:val="en-US"/>
        </w:rPr>
        <w:t>nesneleri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kullanarak yapılan İmgesel 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Desen 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ınavıdır.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Süresi 60 (altmış) dakikadır. </w:t>
      </w:r>
    </w:p>
    <w:p w14:paraId="3A22C3C5" w14:textId="0A166731" w:rsidR="008A2960" w:rsidRPr="00615F0D" w:rsidRDefault="008A2960" w:rsidP="008A2960">
      <w:pPr>
        <w:tabs>
          <w:tab w:val="left" w:pos="284"/>
        </w:tabs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ab/>
      </w:r>
      <w:proofErr w:type="gramStart"/>
      <w:r w:rsidR="009602D5" w:rsidRPr="00615F0D">
        <w:rPr>
          <w:rFonts w:ascii="Times New Roman" w:eastAsia="MS Mincho" w:hAnsi="Times New Roman" w:cs="Times New Roman"/>
          <w:b/>
          <w:sz w:val="20"/>
          <w:szCs w:val="20"/>
          <w:u w:val="single"/>
          <w:lang w:val="en-US"/>
        </w:rPr>
        <w:t>İmgesel Desen Sınavı;</w:t>
      </w:r>
      <w:r w:rsidR="009602D5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ir kavramı, olayı, duyguyu veya düşünceyi; tasarlayabilme becerisini ölçmek için yap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ı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lır.</w:t>
      </w:r>
      <w:proofErr w:type="gramEnd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 jürisinin sınav öncesi tespit edeceği herhangi bir konuda adayın yaratıcılığını, hayal edebilme kapasitesini,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gözlem gücünü, seçtiği konuya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bakış açısını ve algı birikimini ön plana çıkartm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ayı amaçlayan imgesel çalışmaları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içerir.</w:t>
      </w:r>
      <w:proofErr w:type="gramEnd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Adayın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İ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mgesel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Desen S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ınavında; bir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konuda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ki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farklı ve ilginç yaklaşımı, orijinal tavrı ve yaratıcılık çabası 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aranacak olan özelliklerdendir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  <w:proofErr w:type="gramEnd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Konuya bakış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açısını, olayları gösterme noktasını, figürlerde devinimi, mekanda farklılığı, yorumlamada ise bireyselliği ifade edebilme kapasitesi değerlendirmenin önemli noktalarını oluşturmaktadır.</w:t>
      </w:r>
      <w:proofErr w:type="gramEnd"/>
    </w:p>
    <w:p w14:paraId="371C52FC" w14:textId="77777777" w:rsidR="008A2960" w:rsidRPr="00615F0D" w:rsidRDefault="008A2960" w:rsidP="008A2960">
      <w:pPr>
        <w:tabs>
          <w:tab w:val="left" w:pos="284"/>
        </w:tabs>
        <w:spacing w:after="0" w:line="120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41225F38" w14:textId="44628038" w:rsidR="009602D5" w:rsidRPr="00615F0D" w:rsidRDefault="009602D5" w:rsidP="008A2960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1. Aşama İmgesel 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ınav 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orusu öğrencilere sınav başlangıcında verilir.</w:t>
      </w:r>
    </w:p>
    <w:p w14:paraId="5EABB711" w14:textId="7D6C2B36" w:rsidR="009602D5" w:rsidRPr="00615F0D" w:rsidRDefault="009602D5" w:rsidP="008A2960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Her iki sın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avın sorusu sınav başlamadan 30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dakika önce 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ınav 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J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ürisi tarafından hazırlanır.</w:t>
      </w:r>
    </w:p>
    <w:p w14:paraId="7C9AEB34" w14:textId="5FC108F7" w:rsidR="009602D5" w:rsidRPr="00615F0D" w:rsidRDefault="00442D2D" w:rsidP="008A2960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Özel Yetenek Sınavı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nda ikiz sınav kağıdı kullanılır. Kağıdın ölçüsü 70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×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50 cm’dir. İkiz kağıdın sol bölümüne 1.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şama imgese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l çalışmasının çizimi yapılır.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Sağ bölümüne 2.</w:t>
      </w:r>
      <w:r w:rsidR="008A2960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757339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şama imgesel konunun çizimi gerçekleştirilir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14:paraId="5E3E1689" w14:textId="799A0349" w:rsidR="009602D5" w:rsidRPr="00615F0D" w:rsidRDefault="009602D5" w:rsidP="008A2960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Sınav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süresi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toplam 120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dakikadır. İki çalışma arasında 10 dakika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ara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verilir.</w:t>
      </w:r>
    </w:p>
    <w:p w14:paraId="79719E57" w14:textId="232181BF" w:rsidR="00442D2D" w:rsidRPr="00615F0D" w:rsidRDefault="00666FF6" w:rsidP="00442D2D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 sınavın ilk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15 dakika</w:t>
      </w:r>
      <w:r w:rsidR="00BB0C3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sında ve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 bitimine 15 dakika kala 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ınav </w:t>
      </w:r>
      <w:r w:rsidR="00442D2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alonundan dışarı çıkamaz. Sınav için kullanılacak ikiz kağıt aşağıdaki gibi olacaktır.</w:t>
      </w:r>
    </w:p>
    <w:p w14:paraId="569FD627" w14:textId="77777777" w:rsidR="00B17693" w:rsidRPr="00615F0D" w:rsidRDefault="00B17693" w:rsidP="00B17693">
      <w:pPr>
        <w:pStyle w:val="ListParagraph"/>
        <w:spacing w:after="0" w:line="276" w:lineRule="auto"/>
        <w:ind w:left="567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5B6C5D99" w14:textId="37227E9A" w:rsidR="00B17693" w:rsidRPr="00615F0D" w:rsidRDefault="00B17693" w:rsidP="00B17693">
      <w:pPr>
        <w:pStyle w:val="ListParagraph"/>
        <w:spacing w:after="0" w:line="276" w:lineRule="auto"/>
        <w:ind w:left="567"/>
        <w:jc w:val="center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415FB150" wp14:editId="0F221BF6">
            <wp:extent cx="2212975" cy="167572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F8FF8" w14:textId="77777777" w:rsidR="00B17693" w:rsidRPr="00615F0D" w:rsidRDefault="00B17693" w:rsidP="00B17693">
      <w:pPr>
        <w:pStyle w:val="ListParagraph"/>
        <w:spacing w:after="0" w:line="276" w:lineRule="auto"/>
        <w:ind w:left="567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051A2D48" w14:textId="7CA12C1D" w:rsidR="00442D2D" w:rsidRPr="00615F0D" w:rsidRDefault="00442D2D" w:rsidP="00442D2D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 sınav başlamadan önce, sınav kağıtlarında kimlik bilgileri için ayrılan sağ üst köşeye; adlarını, soyadlarını, TC kimlik ve aday numaralarını yazacaklardır. </w:t>
      </w:r>
    </w:p>
    <w:p w14:paraId="32C6A4C0" w14:textId="7409D656" w:rsidR="00442D2D" w:rsidRPr="00615F0D" w:rsidRDefault="00442D2D" w:rsidP="00442D2D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Sınava Giriş Belgelerinde yazılı bilgilerin sınav kağıdına doğru işlenip işlenmediği konusunda Sınav Salon Görevlileri gerekli kontrolleri yapar. </w:t>
      </w:r>
    </w:p>
    <w:p w14:paraId="0D20B916" w14:textId="594448B0" w:rsidR="00442D2D" w:rsidRPr="00615F0D" w:rsidRDefault="00442D2D" w:rsidP="00442D2D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 bitiminde </w:t>
      </w:r>
      <w:r w:rsidR="009F364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alon </w:t>
      </w:r>
      <w:r w:rsidR="009F364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orumluları tarafından kimlik denetimi yapılır</w:t>
      </w:r>
      <w:r w:rsidR="00314A2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ve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adayların imzaları kontrol edilir. Sınav kağıtları daha sonra görevlilerce Sınav Yürütme Komisyonu Başkanlığına teslim edilir.</w:t>
      </w:r>
    </w:p>
    <w:p w14:paraId="6FA8809F" w14:textId="77777777" w:rsidR="000C6233" w:rsidRPr="00615F0D" w:rsidRDefault="000C6233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2BDB1BFF" w14:textId="5CDE48E8" w:rsidR="00357B80" w:rsidRPr="00615F0D" w:rsidRDefault="00357B80" w:rsidP="005C3744">
      <w:pPr>
        <w:spacing w:after="0" w:line="276" w:lineRule="auto"/>
        <w:jc w:val="center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62C63E33" w14:textId="4602740B" w:rsidR="005307BF" w:rsidRPr="00615F0D" w:rsidRDefault="00666FF6" w:rsidP="00BD3C23">
      <w:pPr>
        <w:tabs>
          <w:tab w:val="left" w:pos="2552"/>
          <w:tab w:val="left" w:pos="2835"/>
          <w:tab w:val="left" w:pos="4395"/>
        </w:tabs>
        <w:spacing w:after="0" w:line="276" w:lineRule="auto"/>
        <w:jc w:val="both"/>
        <w:rPr>
          <w:rFonts w:ascii="Times New Roman" w:eastAsia="MS Mincho" w:hAnsi="Times New Roman" w:cs="Times New Roman"/>
          <w:b/>
          <w:sz w:val="14"/>
          <w:szCs w:val="20"/>
        </w:rPr>
      </w:pPr>
      <w:r w:rsidRPr="00615F0D">
        <w:rPr>
          <w:rFonts w:ascii="Times New Roman" w:eastAsia="MS Mincho" w:hAnsi="Times New Roman" w:cs="Times New Roman"/>
          <w:b/>
          <w:sz w:val="16"/>
          <w:szCs w:val="20"/>
        </w:rPr>
        <w:t>2</w:t>
      </w:r>
      <w:r w:rsidR="005307BF" w:rsidRPr="00615F0D">
        <w:rPr>
          <w:rFonts w:ascii="Times New Roman" w:eastAsia="MS Mincho" w:hAnsi="Times New Roman" w:cs="Times New Roman"/>
          <w:b/>
          <w:sz w:val="16"/>
          <w:szCs w:val="20"/>
        </w:rPr>
        <w:t>.</w:t>
      </w:r>
      <w:r w:rsidR="009F364E" w:rsidRPr="00615F0D">
        <w:rPr>
          <w:rFonts w:ascii="Times New Roman" w:eastAsia="MS Mincho" w:hAnsi="Times New Roman" w:cs="Times New Roman"/>
          <w:b/>
          <w:sz w:val="16"/>
          <w:szCs w:val="20"/>
        </w:rPr>
        <w:t xml:space="preserve"> </w:t>
      </w:r>
      <w:r w:rsidR="005307BF" w:rsidRPr="00615F0D">
        <w:rPr>
          <w:rFonts w:ascii="Times New Roman" w:eastAsia="MS Mincho" w:hAnsi="Times New Roman" w:cs="Times New Roman"/>
          <w:b/>
          <w:sz w:val="16"/>
          <w:szCs w:val="20"/>
        </w:rPr>
        <w:t>Oturum, Birinci Aşama</w:t>
      </w:r>
      <w:r w:rsidR="00BD3C23" w:rsidRPr="00615F0D">
        <w:rPr>
          <w:rFonts w:ascii="Times New Roman" w:eastAsia="MS Mincho" w:hAnsi="Times New Roman" w:cs="Times New Roman"/>
          <w:b/>
          <w:sz w:val="16"/>
          <w:szCs w:val="20"/>
        </w:rPr>
        <w:t xml:space="preserve"> İmgesel Değerlendirme Ölçeği</w:t>
      </w:r>
      <w:r w:rsidR="005C3744" w:rsidRPr="00615F0D">
        <w:rPr>
          <w:rFonts w:ascii="Times New Roman" w:eastAsia="MS Mincho" w:hAnsi="Times New Roman" w:cs="Times New Roman"/>
          <w:b/>
          <w:sz w:val="14"/>
          <w:szCs w:val="20"/>
        </w:rPr>
        <w:tab/>
      </w:r>
      <w:r w:rsidRPr="00615F0D">
        <w:rPr>
          <w:rFonts w:ascii="Times New Roman" w:eastAsia="MS Mincho" w:hAnsi="Times New Roman" w:cs="Times New Roman"/>
          <w:b/>
          <w:sz w:val="16"/>
          <w:szCs w:val="20"/>
        </w:rPr>
        <w:t>2</w:t>
      </w:r>
      <w:r w:rsidR="005307BF" w:rsidRPr="00615F0D">
        <w:rPr>
          <w:rFonts w:ascii="Times New Roman" w:eastAsia="MS Mincho" w:hAnsi="Times New Roman" w:cs="Times New Roman"/>
          <w:b/>
          <w:sz w:val="16"/>
          <w:szCs w:val="20"/>
        </w:rPr>
        <w:t>.</w:t>
      </w:r>
      <w:r w:rsidR="009F364E" w:rsidRPr="00615F0D">
        <w:rPr>
          <w:rFonts w:ascii="Times New Roman" w:eastAsia="MS Mincho" w:hAnsi="Times New Roman" w:cs="Times New Roman"/>
          <w:b/>
          <w:sz w:val="16"/>
          <w:szCs w:val="20"/>
        </w:rPr>
        <w:t xml:space="preserve"> </w:t>
      </w:r>
      <w:r w:rsidR="005307BF" w:rsidRPr="00615F0D">
        <w:rPr>
          <w:rFonts w:ascii="Times New Roman" w:eastAsia="MS Mincho" w:hAnsi="Times New Roman" w:cs="Times New Roman"/>
          <w:b/>
          <w:sz w:val="16"/>
          <w:szCs w:val="20"/>
        </w:rPr>
        <w:t>Oturum, İkinci Aşama</w:t>
      </w:r>
      <w:r w:rsidR="00BD3C23" w:rsidRPr="00615F0D">
        <w:rPr>
          <w:rFonts w:ascii="Times New Roman" w:eastAsia="MS Mincho" w:hAnsi="Times New Roman" w:cs="Times New Roman"/>
          <w:b/>
          <w:sz w:val="16"/>
          <w:szCs w:val="20"/>
        </w:rPr>
        <w:t xml:space="preserve"> İmgesel Değerlendirme Ölçeği</w:t>
      </w:r>
    </w:p>
    <w:tbl>
      <w:tblPr>
        <w:tblpPr w:leftFromText="141" w:rightFromText="141" w:vertAnchor="page" w:horzAnchor="margin" w:tblpY="7092"/>
        <w:tblW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708"/>
        <w:gridCol w:w="567"/>
        <w:gridCol w:w="426"/>
      </w:tblGrid>
      <w:tr w:rsidR="00615F0D" w:rsidRPr="00615F0D" w14:paraId="4826C799" w14:textId="77777777" w:rsidTr="00BD3C23">
        <w:trPr>
          <w:cantSplit/>
          <w:trHeight w:val="2291"/>
        </w:trPr>
        <w:tc>
          <w:tcPr>
            <w:tcW w:w="534" w:type="dxa"/>
            <w:shd w:val="clear" w:color="auto" w:fill="F7CAAC"/>
            <w:textDirection w:val="btLr"/>
          </w:tcPr>
          <w:p w14:paraId="4C3D8841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Adayın numarası</w:t>
            </w:r>
          </w:p>
        </w:tc>
        <w:tc>
          <w:tcPr>
            <w:tcW w:w="425" w:type="dxa"/>
            <w:textDirection w:val="btLr"/>
          </w:tcPr>
          <w:p w14:paraId="6FA1019F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Konuya Uygunluk</w:t>
            </w:r>
          </w:p>
        </w:tc>
        <w:tc>
          <w:tcPr>
            <w:tcW w:w="425" w:type="dxa"/>
            <w:textDirection w:val="btLr"/>
          </w:tcPr>
          <w:p w14:paraId="0EC83311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Oran-Orantı</w:t>
            </w:r>
          </w:p>
        </w:tc>
        <w:tc>
          <w:tcPr>
            <w:tcW w:w="425" w:type="dxa"/>
            <w:textDirection w:val="btLr"/>
          </w:tcPr>
          <w:p w14:paraId="315BC1DB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Çizgi Değerleri</w:t>
            </w:r>
          </w:p>
        </w:tc>
        <w:tc>
          <w:tcPr>
            <w:tcW w:w="426" w:type="dxa"/>
            <w:textDirection w:val="btLr"/>
          </w:tcPr>
          <w:p w14:paraId="2828CE9E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Denge</w:t>
            </w:r>
          </w:p>
        </w:tc>
        <w:tc>
          <w:tcPr>
            <w:tcW w:w="708" w:type="dxa"/>
            <w:textDirection w:val="btLr"/>
          </w:tcPr>
          <w:p w14:paraId="408B57FE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Bütünlük ve Çalışmayı tamamlayabilme</w:t>
            </w:r>
          </w:p>
        </w:tc>
        <w:tc>
          <w:tcPr>
            <w:tcW w:w="567" w:type="dxa"/>
            <w:shd w:val="clear" w:color="auto" w:fill="9CC2E5"/>
            <w:textDirection w:val="btLr"/>
          </w:tcPr>
          <w:p w14:paraId="3CBB87E3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26" w:type="dxa"/>
            <w:shd w:val="clear" w:color="auto" w:fill="FFD966"/>
            <w:textDirection w:val="btLr"/>
          </w:tcPr>
          <w:p w14:paraId="0158D66D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Yüzde olarak</w:t>
            </w:r>
          </w:p>
        </w:tc>
      </w:tr>
      <w:tr w:rsidR="00615F0D" w:rsidRPr="00615F0D" w14:paraId="644B61EB" w14:textId="77777777" w:rsidTr="00BD3C23">
        <w:trPr>
          <w:trHeight w:val="368"/>
        </w:trPr>
        <w:tc>
          <w:tcPr>
            <w:tcW w:w="534" w:type="dxa"/>
            <w:shd w:val="clear" w:color="auto" w:fill="F7CAAC"/>
          </w:tcPr>
          <w:p w14:paraId="12C414AC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759D27F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CF49B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70A710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C5F8F7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ECE1CA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CC2E5"/>
          </w:tcPr>
          <w:p w14:paraId="239ED5DB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D966"/>
          </w:tcPr>
          <w:p w14:paraId="1F7EF360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15F0D" w:rsidRPr="00615F0D" w14:paraId="021612A0" w14:textId="77777777" w:rsidTr="00BD3C23">
        <w:trPr>
          <w:trHeight w:val="379"/>
        </w:trPr>
        <w:tc>
          <w:tcPr>
            <w:tcW w:w="534" w:type="dxa"/>
            <w:shd w:val="clear" w:color="auto" w:fill="F7CAAC"/>
          </w:tcPr>
          <w:p w14:paraId="3AF86F7B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D985DE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F17ABB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E0CAF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396A9F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BC0F75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CC2E5"/>
          </w:tcPr>
          <w:p w14:paraId="4FA9D019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D966"/>
          </w:tcPr>
          <w:p w14:paraId="40A12BB2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right" w:tblpY="7095"/>
        <w:tblW w:w="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717"/>
        <w:gridCol w:w="414"/>
        <w:gridCol w:w="414"/>
        <w:gridCol w:w="414"/>
        <w:gridCol w:w="690"/>
        <w:gridCol w:w="523"/>
        <w:gridCol w:w="414"/>
      </w:tblGrid>
      <w:tr w:rsidR="00615F0D" w:rsidRPr="00615F0D" w14:paraId="12A01766" w14:textId="77777777" w:rsidTr="00BD3C23">
        <w:trPr>
          <w:cantSplit/>
          <w:trHeight w:val="2216"/>
        </w:trPr>
        <w:tc>
          <w:tcPr>
            <w:tcW w:w="519" w:type="dxa"/>
            <w:shd w:val="clear" w:color="auto" w:fill="F7CAAC"/>
            <w:textDirection w:val="btLr"/>
          </w:tcPr>
          <w:p w14:paraId="26155743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Adayın numarası</w:t>
            </w:r>
          </w:p>
        </w:tc>
        <w:tc>
          <w:tcPr>
            <w:tcW w:w="717" w:type="dxa"/>
            <w:textDirection w:val="btLr"/>
          </w:tcPr>
          <w:p w14:paraId="1BC159F1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Konuya farklı bakış açısı getirebilme</w:t>
            </w:r>
          </w:p>
        </w:tc>
        <w:tc>
          <w:tcPr>
            <w:tcW w:w="414" w:type="dxa"/>
            <w:textDirection w:val="btLr"/>
          </w:tcPr>
          <w:p w14:paraId="63A439A8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Oran-Orantı</w:t>
            </w:r>
          </w:p>
        </w:tc>
        <w:tc>
          <w:tcPr>
            <w:tcW w:w="414" w:type="dxa"/>
            <w:textDirection w:val="btLr"/>
          </w:tcPr>
          <w:p w14:paraId="2E44CA55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Çizgi Değerleri</w:t>
            </w:r>
          </w:p>
        </w:tc>
        <w:tc>
          <w:tcPr>
            <w:tcW w:w="414" w:type="dxa"/>
            <w:textDirection w:val="btLr"/>
          </w:tcPr>
          <w:p w14:paraId="2012F2BA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Denge</w:t>
            </w:r>
          </w:p>
        </w:tc>
        <w:tc>
          <w:tcPr>
            <w:tcW w:w="690" w:type="dxa"/>
            <w:textDirection w:val="btLr"/>
          </w:tcPr>
          <w:p w14:paraId="11F686DD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Bütünlük ve Çalışmayı tamamlayabilme</w:t>
            </w:r>
          </w:p>
        </w:tc>
        <w:tc>
          <w:tcPr>
            <w:tcW w:w="523" w:type="dxa"/>
            <w:shd w:val="clear" w:color="auto" w:fill="9CC2E5"/>
            <w:textDirection w:val="btLr"/>
          </w:tcPr>
          <w:p w14:paraId="39A09617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14" w:type="dxa"/>
            <w:shd w:val="clear" w:color="auto" w:fill="FFD966"/>
            <w:textDirection w:val="btLr"/>
          </w:tcPr>
          <w:p w14:paraId="60AAC6F9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Yüzde olarak</w:t>
            </w:r>
          </w:p>
        </w:tc>
      </w:tr>
      <w:tr w:rsidR="00615F0D" w:rsidRPr="00615F0D" w14:paraId="56ADBC14" w14:textId="77777777" w:rsidTr="00BD3C23">
        <w:trPr>
          <w:trHeight w:val="354"/>
        </w:trPr>
        <w:tc>
          <w:tcPr>
            <w:tcW w:w="519" w:type="dxa"/>
            <w:shd w:val="clear" w:color="auto" w:fill="F7CAAC"/>
          </w:tcPr>
          <w:p w14:paraId="22AE6ED6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14:paraId="18DEC5DC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355952A7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3EC4A051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1847207D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BB625D0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9CC2E5"/>
          </w:tcPr>
          <w:p w14:paraId="15D58491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D966"/>
          </w:tcPr>
          <w:p w14:paraId="3B4B66A6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15F0D" w:rsidRPr="00615F0D" w14:paraId="222C1CF1" w14:textId="77777777" w:rsidTr="00BD3C23">
        <w:trPr>
          <w:trHeight w:val="365"/>
        </w:trPr>
        <w:tc>
          <w:tcPr>
            <w:tcW w:w="519" w:type="dxa"/>
            <w:shd w:val="clear" w:color="auto" w:fill="F7CAAC"/>
          </w:tcPr>
          <w:p w14:paraId="621539EF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5F0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14:paraId="635C6A87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6B6F9BAD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33B4257F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210F5779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49B8ABB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9CC2E5"/>
          </w:tcPr>
          <w:p w14:paraId="3E26169A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D966"/>
          </w:tcPr>
          <w:p w14:paraId="563DF6A6" w14:textId="77777777" w:rsidR="00BD3C23" w:rsidRPr="00615F0D" w:rsidRDefault="00BD3C23" w:rsidP="00BD3C2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529C9595" w14:textId="77777777" w:rsidR="00B17693" w:rsidRPr="00615F0D" w:rsidRDefault="00B17693" w:rsidP="00314A23">
      <w:pPr>
        <w:tabs>
          <w:tab w:val="left" w:pos="269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5C234DEB" w14:textId="77777777" w:rsidR="00B17693" w:rsidRPr="00615F0D" w:rsidRDefault="00B17693" w:rsidP="00314A23">
      <w:pPr>
        <w:tabs>
          <w:tab w:val="left" w:pos="269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5D96F957" w14:textId="60255BB8" w:rsidR="006A3797" w:rsidRPr="00615F0D" w:rsidRDefault="00757339" w:rsidP="009F364E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Görsel 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A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lgı 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T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estinin yüzdelik değeri 30’dur.</w:t>
      </w:r>
    </w:p>
    <w:p w14:paraId="1F196F60" w14:textId="5237A430" w:rsidR="00757339" w:rsidRPr="00615F0D" w:rsidRDefault="003977FD" w:rsidP="009F364E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Birinci ve ikinci aşama imgesel değerlendirme ayrı ayrı yapılır. Her bir aşamadaki ölçütlerden alınabilecek en yüksek puan 20’dir, dolayısıyla her bir aşamada alınabilecek en yüksek puan 100’dür. İmgesel </w:t>
      </w:r>
      <w:r w:rsidR="00CD2AB7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D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eğerlendirme </w:t>
      </w:r>
      <w:r w:rsidR="00CD2AB7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S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ınavının yüzdelik değeri 70’dir.</w:t>
      </w:r>
    </w:p>
    <w:p w14:paraId="3AEA746F" w14:textId="5950DC13" w:rsidR="00757339" w:rsidRPr="00615F0D" w:rsidRDefault="00550AFD" w:rsidP="009F364E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Görsel </w:t>
      </w:r>
      <w:r w:rsidR="00CD2AB7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A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lgı </w:t>
      </w:r>
      <w:r w:rsidR="00CD2AB7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T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esti</w:t>
      </w:r>
      <w:r w:rsidR="0035691D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nden alınan puanların %30’u, 1.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ve</w:t>
      </w:r>
      <w:proofErr w:type="gramEnd"/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2.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A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şama 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İ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mgesel 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D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eğerlendirme</w:t>
      </w:r>
      <w:r w:rsidR="009F364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ler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den alınan puanların %70’i dikkate alınarak, Özel Yetenek Sınav Puanı (ÖYSP) hesaplanır.</w:t>
      </w:r>
    </w:p>
    <w:p w14:paraId="4F819D2A" w14:textId="77777777" w:rsidR="00757339" w:rsidRPr="00615F0D" w:rsidRDefault="00757339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9026F31" w14:textId="7531B3BD" w:rsidR="005B6A88" w:rsidRPr="00615F0D" w:rsidRDefault="009D6C12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 xml:space="preserve">Sınavın 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Değerlendirilmesi</w:t>
      </w:r>
    </w:p>
    <w:p w14:paraId="021B7EA2" w14:textId="2459E4E3" w:rsidR="009602D5" w:rsidRPr="00615F0D" w:rsidRDefault="00BD1091" w:rsidP="00BD1091">
      <w:pPr>
        <w:tabs>
          <w:tab w:val="left" w:pos="28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ab/>
        <w:t xml:space="preserve">Sınav Jürisi, sınav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kağıtlarının üzerinde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iki 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imgesel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çalışmayı da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görebilecektir. Bu değerlendirme, aday</w:t>
      </w:r>
      <w:r w:rsidR="003977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 hem görsel kapasitesini hem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de hayal edebilme ve bunu resimsel ifadeye dönüştürebilme gücünü birlikte görmeyi amaçlar. Sınav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J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ürisi, sınav kağıtlarının </w:t>
      </w:r>
      <w:r w:rsidR="006F457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üzerinde,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6F457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ınav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D</w:t>
      </w:r>
      <w:r w:rsidR="006F457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üzenleme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</w:t>
      </w:r>
      <w:r w:rsidR="006F457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urulu tarafından verilen sıra numarasına göre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1.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gramEnd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2. </w:t>
      </w:r>
      <w:proofErr w:type="gramStart"/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Aşama imgesel çalışmalarını</w:t>
      </w:r>
      <w:r w:rsidR="006F457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değerlendirme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ölçütleri </w:t>
      </w:r>
      <w:r w:rsidR="006F4572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CD2AB7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10</w:t>
      </w:r>
      <w:r w:rsidR="00550A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0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tam not üzerinden ayrı ayrı değer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lendirir.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İki çalışmaya verilen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notların</w:t>
      </w:r>
      <w:r w:rsidR="00550AF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aritmetik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ortalaması </w:t>
      </w:r>
      <w:r w:rsidR="0035691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alınır.</w:t>
      </w:r>
      <w:proofErr w:type="gramEnd"/>
    </w:p>
    <w:p w14:paraId="2A4B4F5B" w14:textId="77777777" w:rsidR="00757339" w:rsidRPr="00615F0D" w:rsidRDefault="00757339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36322897" w14:textId="77777777" w:rsidR="005B6A88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Kesin Kayıt Hakkı Kazanan Adayların Belirlenmesi</w:t>
      </w:r>
      <w:r w:rsidR="005B6A88"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 xml:space="preserve"> </w:t>
      </w:r>
    </w:p>
    <w:p w14:paraId="736F8599" w14:textId="745F4A1A" w:rsidR="009602D5" w:rsidRPr="00615F0D" w:rsidRDefault="00BD1091" w:rsidP="00BD1091">
      <w:pPr>
        <w:tabs>
          <w:tab w:val="left" w:pos="284"/>
        </w:tabs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ab/>
      </w:r>
      <w:proofErr w:type="gramStart"/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İ</w:t>
      </w:r>
      <w:r w:rsidR="00A14161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kinci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O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turum sınavlarında</w:t>
      </w:r>
      <w:r w:rsidR="00EF2D5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almış olduğu puanlar</w:t>
      </w:r>
      <w:r w:rsidR="00027D7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 ortalamasında </w:t>
      </w:r>
      <w:r w:rsidR="00666FF6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50 puanı </w:t>
      </w:r>
      <w:r w:rsidR="00027D7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geçemeyen adaylar </w:t>
      </w:r>
      <w:r w:rsidR="0035691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değerlendirme dışı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tutulur.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027D7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Sınavlarla belirlenmiş olan ÖYSP </w:t>
      </w:r>
      <w:r w:rsidR="00EF2D5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puan</w:t>
      </w:r>
      <w:r w:rsidR="00027D7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ı</w:t>
      </w:r>
      <w:r w:rsidR="00186A3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  <w:r w:rsidR="00EF2D5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186A3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ÖYSP standart puanını hesaplama </w:t>
      </w:r>
      <w:r w:rsidR="00186A3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lastRenderedPageBreak/>
        <w:t>formülüne göre hesaplanarak, adayın ÖYSP standart puanı bulunur.</w:t>
      </w:r>
      <w:proofErr w:type="gramEnd"/>
      <w:r w:rsidR="00186A3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“Bölüm ve Anasanat Dallarına Yerleştirmeye Esas O</w:t>
      </w:r>
      <w:r w:rsidR="00CD2AB7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lan Puan Hesaplamaları”</w:t>
      </w:r>
      <w:proofErr w:type="gramStart"/>
      <w:r w:rsidR="00CD2AB7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na</w:t>
      </w:r>
      <w:proofErr w:type="gramEnd"/>
      <w:r w:rsidR="00CD2AB7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göre başarı notu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hesaplanır.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Oluşan asıl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ve yedek listeler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ilan edilir.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Asıl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adayların kayıt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yaptırmamaları durumunda yedek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o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larak ilan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edilen aday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ların kesin kayıt işlemleri “Önk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ayıt ve Özel Yetenek Giriş Sınavı Takvimi ve Esasları Kılavuzu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”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nda belirtilen tarihler arasında yerleştirme puan sırasına göre yapılır.</w:t>
      </w:r>
    </w:p>
    <w:p w14:paraId="1865313A" w14:textId="7BEC6EEB" w:rsidR="009602D5" w:rsidRPr="00615F0D" w:rsidRDefault="00BD1091" w:rsidP="00BD1091">
      <w:pPr>
        <w:tabs>
          <w:tab w:val="left" w:pos="284"/>
        </w:tabs>
        <w:spacing w:after="0" w:line="276" w:lineRule="auto"/>
        <w:jc w:val="both"/>
        <w:rPr>
          <w:rFonts w:ascii="Times New Roman" w:eastAsia="MS Mincho" w:hAnsi="Times New Roman" w:cs="Times New Roman"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ab/>
      </w:r>
      <w:proofErr w:type="gramStart"/>
      <w:r w:rsidR="00666FF6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55 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asıl, </w:t>
      </w:r>
      <w:r w:rsidR="00666FF6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110 yedek </w:t>
      </w:r>
      <w:r w:rsidR="00FA5D40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liste ilan edilecek olup</w:t>
      </w:r>
      <w:r w:rsidR="0093695C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,</w:t>
      </w:r>
      <w:r w:rsidR="00BB0C35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</w:t>
      </w:r>
      <w:r w:rsidR="00AF2CB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kontenjan dolmadığı takdirde</w:t>
      </w:r>
      <w:r w:rsidR="00FA5D40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 en fazla iki yedek liste ilanı yapılacaktır.</w:t>
      </w:r>
      <w:proofErr w:type="gramEnd"/>
    </w:p>
    <w:p w14:paraId="65499AA3" w14:textId="77777777" w:rsidR="00666FF6" w:rsidRPr="00615F0D" w:rsidRDefault="00666FF6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D1E2E3F" w14:textId="23ED4B15" w:rsidR="009602D5" w:rsidRPr="00615F0D" w:rsidRDefault="005B6A88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Adayların Güzel Sanatlar Eğitimi Bölümüne Esas Olan Puanlama Hesaplamaları</w:t>
      </w:r>
    </w:p>
    <w:p w14:paraId="33C58A28" w14:textId="7A613459" w:rsidR="009602D5" w:rsidRPr="00615F0D" w:rsidRDefault="00CD2AB7" w:rsidP="00AF2CBE">
      <w:pPr>
        <w:pStyle w:val="ListParagraph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Metinden imgesel çalışma ve nesnelerden imgesel kurgulama sınavlarının her biri 100’er puanüzerinden değerlendirilir. Her iki sınavdan alınan puanların aritmetik ortalamalarının %70’i ve Görsel Algı Testinden alınan puanın %30’u toplanarak aday öğrencinin “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ÖZEL YETENEK SINAV PUANI ÖYSP)” 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 xml:space="preserve">belirlenir. </w:t>
      </w:r>
    </w:p>
    <w:p w14:paraId="3C51E58A" w14:textId="7C1E2EE5" w:rsidR="009602D5" w:rsidRPr="00615F0D" w:rsidRDefault="00B17693" w:rsidP="00AF2CBE">
      <w:pPr>
        <w:pStyle w:val="ListParagraph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Üniversiteler, Özel Yetenek Sınavına giren adayların Ortaöğretim Başarı Puanlarını (OBP) ÖSYM’nin İnternet adresinden 2015 LYS sonuçlarından elde ederler. </w:t>
      </w:r>
    </w:p>
    <w:p w14:paraId="4C48DE60" w14:textId="1580948A" w:rsidR="00AF2CBE" w:rsidRPr="00615F0D" w:rsidRDefault="00AF2CBE" w:rsidP="00AF2CBE">
      <w:pPr>
        <w:pStyle w:val="ListParagraph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Times New Roman" w:hAnsi="Times New Roman" w:cs="Times New Roman"/>
          <w:sz w:val="20"/>
          <w:szCs w:val="20"/>
          <w:lang w:eastAsia="tr-TR"/>
        </w:rPr>
        <w:t>Adayların Ortaöğretim Başarı Puanları (OBP) Fakültemiz tarafından ÖSYM'den temin edilecektir (Ortaöğretim Başarı Puanı diploma notu değildir.).</w:t>
      </w:r>
    </w:p>
    <w:p w14:paraId="2CDFC423" w14:textId="13A23983" w:rsidR="009602D5" w:rsidRPr="00615F0D" w:rsidRDefault="009602D5" w:rsidP="00AF2CBE">
      <w:pPr>
        <w:pStyle w:val="ListParagraph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Değerlendirmede bu puan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(ÖYSP)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2015 Öğrenci Seçme ve Yerleştirme Sistemi (ÖSYS) Yüksek Öğ</w:t>
      </w:r>
      <w:r w:rsidR="00AF2CB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retim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Programlar</w:t>
      </w:r>
      <w:r w:rsidR="00AF2CB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 ve Kontenjanları Kılavuzunda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yer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alan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“Eğitim Programları Dışındaki Özel Yetenek Gerektiren 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Programlar” başlıkları altında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verilen esaslar çerçevesinde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ÖYSP Standart Puanı (ÖYSP-SP)’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na dönüştürülür.</w:t>
      </w:r>
    </w:p>
    <w:p w14:paraId="4ACF3F16" w14:textId="4FE1AFE2" w:rsidR="009602D5" w:rsidRPr="00615F0D" w:rsidRDefault="00AF2CBE" w:rsidP="00AF2CBE">
      <w:pPr>
        <w:pStyle w:val="ListParagraph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Yerleştirmeye esas olan puanın hesaplanması için aşağıdaki 3 puan belirli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ağırlıklarla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çarpılarak toplamı alınacaktır:</w:t>
      </w:r>
    </w:p>
    <w:p w14:paraId="0BB40EAE" w14:textId="4EAC3F5A" w:rsidR="009602D5" w:rsidRPr="00615F0D" w:rsidRDefault="00AF2CBE" w:rsidP="00AF2CBE">
      <w:pPr>
        <w:pStyle w:val="ListParagraph"/>
        <w:numPr>
          <w:ilvl w:val="0"/>
          <w:numId w:val="20"/>
        </w:numPr>
        <w:spacing w:after="0" w:line="276" w:lineRule="auto"/>
        <w:ind w:hanging="29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ÖYSP Standart Puanı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(ÖYSP-SP)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</w:p>
    <w:p w14:paraId="2610734A" w14:textId="2022F30B" w:rsidR="00AF2CBE" w:rsidRPr="00615F0D" w:rsidRDefault="00AF2CBE" w:rsidP="009D6C12">
      <w:pPr>
        <w:pStyle w:val="ListParagraph"/>
        <w:numPr>
          <w:ilvl w:val="0"/>
          <w:numId w:val="20"/>
        </w:numPr>
        <w:spacing w:after="0" w:line="276" w:lineRule="auto"/>
        <w:ind w:hanging="29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Orta Öğretim Başarı Puanı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(OBP)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</w:p>
    <w:p w14:paraId="4A140095" w14:textId="77D2A351" w:rsidR="009602D5" w:rsidRPr="00615F0D" w:rsidRDefault="00A64853" w:rsidP="009D6C12">
      <w:pPr>
        <w:pStyle w:val="ListParagraph"/>
        <w:numPr>
          <w:ilvl w:val="0"/>
          <w:numId w:val="20"/>
        </w:numPr>
        <w:spacing w:after="0" w:line="276" w:lineRule="auto"/>
        <w:ind w:hanging="29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2015 YGS Puanı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(YGS-P) (YGS puanlarının en yükseği)</w:t>
      </w:r>
      <w:r w:rsidR="00AF2CB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14:paraId="1FFED660" w14:textId="2D42E3DA" w:rsidR="009602D5" w:rsidRPr="00615F0D" w:rsidRDefault="00AF2CBE" w:rsidP="009D6C12">
      <w:pPr>
        <w:pStyle w:val="ListParagraph"/>
        <w:numPr>
          <w:ilvl w:val="0"/>
          <w:numId w:val="18"/>
        </w:numPr>
        <w:spacing w:after="0" w:line="276" w:lineRule="auto"/>
        <w:ind w:hanging="436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Özel Yetenek Sınavı Puanının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(ÖYSP)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ağırlıklandırmaya girebilmesi için bu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puanların standart puanlara çevrilmesi gerekmektedir. ÖYSP’lerin standart puana çevrilmesi için önce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ÖYSP dağılımının ortalaması ve stand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art sapması hesaplanacak, daha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sonra da h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er aday için aşağıdaki formül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ku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llanılarak ÖYSP Standart Puanı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hesaplanacaktır.</w:t>
      </w:r>
    </w:p>
    <w:p w14:paraId="5E7B75E6" w14:textId="77777777" w:rsidR="00AF2CBE" w:rsidRPr="00615F0D" w:rsidRDefault="00AF2CBE" w:rsidP="00AF2CBE">
      <w:pPr>
        <w:pStyle w:val="ListParagraph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1CBF2320" w14:textId="54890400" w:rsidR="00AF2CBE" w:rsidRPr="00615F0D" w:rsidRDefault="00AF2CBE" w:rsidP="00AF2CBE">
      <w:pPr>
        <w:spacing w:after="0" w:line="276" w:lineRule="auto"/>
        <w:ind w:left="142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ÖYSP Standart Puanı (ÖYSP-SP)=10×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Adayın ÖYSP Puanı-ÖYSP Puanı Dağılımının Ortalaması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ÖYSP Puanı Dağılımının Standart Sapması </m:t>
                  </m:r>
                </m:den>
              </m:f>
            </m:e>
          </m:d>
          <m:r>
            <w:rPr>
              <w:rFonts w:ascii="Cambria Math" w:hAnsi="Cambria Math"/>
              <w:sz w:val="18"/>
              <w:szCs w:val="18"/>
            </w:rPr>
            <m:t>+50</m:t>
          </m:r>
        </m:oMath>
      </m:oMathPara>
    </w:p>
    <w:p w14:paraId="6B01FA38" w14:textId="77777777" w:rsidR="00AF2CBE" w:rsidRPr="00615F0D" w:rsidRDefault="00AF2CBE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63859CD9" w14:textId="00479662" w:rsidR="00A64853" w:rsidRPr="00615F0D" w:rsidRDefault="009602D5" w:rsidP="00DD040F">
      <w:pPr>
        <w:spacing w:after="0" w:line="276" w:lineRule="auto"/>
        <w:ind w:left="709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durumda her 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adayın bir ÖYSP Standart Puanı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(ÖYSP-SP) olacaktır.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ÖYSP-SP dağılımının ortalaması 50, standart sapması 10’dur.</w:t>
      </w:r>
      <w:proofErr w:type="gramEnd"/>
    </w:p>
    <w:p w14:paraId="32FBBBC6" w14:textId="36F7EC52" w:rsidR="009602D5" w:rsidRPr="00615F0D" w:rsidRDefault="00BF4E2E" w:rsidP="00BF4E2E">
      <w:pPr>
        <w:pStyle w:val="ListParagraph"/>
        <w:numPr>
          <w:ilvl w:val="0"/>
          <w:numId w:val="18"/>
        </w:numPr>
        <w:spacing w:after="0" w:line="276" w:lineRule="auto"/>
        <w:ind w:hanging="436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Yerleştirmeye esas olacak puan (Yerleştirme Puanı=YP) aşağıdaki formül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kullanılarak hesaplanır.</w:t>
      </w:r>
    </w:p>
    <w:p w14:paraId="4A237405" w14:textId="49C84293" w:rsidR="00A64853" w:rsidRPr="00615F0D" w:rsidRDefault="009602D5" w:rsidP="00B17693">
      <w:pPr>
        <w:pStyle w:val="ListParagraph"/>
        <w:numPr>
          <w:ilvl w:val="0"/>
          <w:numId w:val="25"/>
        </w:numPr>
        <w:spacing w:after="0" w:line="276" w:lineRule="auto"/>
        <w:ind w:left="993" w:hanging="284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Aday Güzel Sanatlar ve Spor Lisesi R</w:t>
      </w:r>
      <w:r w:rsidR="00B1769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esim- Müzik alanından geliyorsa;</w:t>
      </w:r>
    </w:p>
    <w:p w14:paraId="7E5F5ED0" w14:textId="1B257C01" w:rsidR="009602D5" w:rsidRPr="00615F0D" w:rsidRDefault="00BF4E2E" w:rsidP="00B17693">
      <w:pPr>
        <w:pStyle w:val="ListParagraph"/>
        <w:spacing w:after="0" w:line="276" w:lineRule="auto"/>
        <w:ind w:left="993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YP = (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1,17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× ÖYSP-SP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)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+ (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0,11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× OBP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) +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(0,22</w:t>
      </w:r>
      <w:r w:rsidR="00DD040F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×</w:t>
      </w:r>
      <w:r w:rsidR="009C3DA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YGS-P</w:t>
      </w:r>
      <w:r w:rsidR="00A64853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) +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(</w:t>
      </w:r>
      <w:r w:rsidR="00A64853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0,03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× OBP</w:t>
      </w:r>
      <w:r w:rsidR="00A64853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)</w:t>
      </w:r>
    </w:p>
    <w:p w14:paraId="397BA338" w14:textId="45D13A63" w:rsidR="00A64853" w:rsidRPr="00615F0D" w:rsidRDefault="00B17693" w:rsidP="00B17693">
      <w:pPr>
        <w:pStyle w:val="ListParagraph"/>
        <w:numPr>
          <w:ilvl w:val="0"/>
          <w:numId w:val="25"/>
        </w:numPr>
        <w:spacing w:after="0" w:line="276" w:lineRule="auto"/>
        <w:ind w:left="993" w:hanging="284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Aday diğer alanlardan geliyorsa;</w:t>
      </w:r>
    </w:p>
    <w:p w14:paraId="227F4FF9" w14:textId="580571E9" w:rsidR="00A64853" w:rsidRPr="00615F0D" w:rsidRDefault="00BF4E2E" w:rsidP="00B17693">
      <w:pPr>
        <w:spacing w:after="0" w:line="276" w:lineRule="auto"/>
        <w:ind w:left="284" w:firstLine="709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YP = (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1,17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× ÖYSP-SP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)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+ (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0,11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× OBP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)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+ (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0,22</w:t>
      </w:r>
      <w:r w:rsidR="00B17693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="00DD040F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× 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YGS-P)</w:t>
      </w:r>
    </w:p>
    <w:p w14:paraId="495C8DF9" w14:textId="202543E6" w:rsidR="00BF4E2E" w:rsidRPr="00615F0D" w:rsidRDefault="00BF4E2E" w:rsidP="00BF4E2E">
      <w:pPr>
        <w:pStyle w:val="ListParagraph"/>
        <w:numPr>
          <w:ilvl w:val="0"/>
          <w:numId w:val="18"/>
        </w:numPr>
        <w:spacing w:after="0" w:line="276" w:lineRule="auto"/>
        <w:ind w:hanging="436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2014-ÖSYS’de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YGS/LYS puanı veya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zel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Y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etenek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ınavı sonucuyla örgün yükseköğretim programına yerleştirilmiş adayların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O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rtaöğretim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B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aşarı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P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uanları ile ilgili katsayıları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yarıya düşürülecektir. Bu kural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açıköğretim programları için de uygulanacaktır. 2014-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ÖSYS’de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sınavsız</w:t>
      </w:r>
      <w:proofErr w:type="gramEnd"/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geçiş hakkı ile meslek yük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sekokulları veya açıköğretim ön</w:t>
      </w:r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lisans programlarına yerleştirilen adaylara bu kural uygulanmayacaktır. Adaylar YP puanlarına göre en yüksek puandan başlamak üzere sıraya konacak ve kontenjan sayısı </w:t>
      </w:r>
      <w:proofErr w:type="gramStart"/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kadar</w:t>
      </w:r>
      <w:proofErr w:type="gramEnd"/>
      <w:r w:rsidR="00A64853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aday sınavı kazanmış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sayılacaktır. </w:t>
      </w:r>
    </w:p>
    <w:p w14:paraId="7F063611" w14:textId="50AA9D61" w:rsidR="00BF4E2E" w:rsidRPr="00615F0D" w:rsidRDefault="009602D5" w:rsidP="00BF4E2E">
      <w:pPr>
        <w:pStyle w:val="ListParagraph"/>
        <w:numPr>
          <w:ilvl w:val="0"/>
          <w:numId w:val="18"/>
        </w:numPr>
        <w:spacing w:after="0" w:line="276" w:lineRule="auto"/>
        <w:ind w:hanging="436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lastRenderedPageBreak/>
        <w:t xml:space="preserve">Adaylar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YP (Yerleştirme Puanı)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puanlarına göre en yüksek puandan başlamak üzere en aza doğru sıraya konularak kontenjan sayısı </w:t>
      </w: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kadar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aday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“BAŞARILI”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ibaresiyle 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</w:t>
      </w:r>
      <w:r w:rsidR="00BF4E2E" w:rsidRPr="00615F0D">
        <w:rPr>
          <w:rFonts w:ascii="Times New Roman" w:eastAsia="MS Mincho" w:hAnsi="Times New Roman" w:cs="Times New Roman"/>
          <w:b/>
          <w:sz w:val="20"/>
          <w:szCs w:val="20"/>
          <w:lang w:val="en-US"/>
        </w:rPr>
        <w:t>ASIL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”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öğrenci olarak ilan edilecektir.</w:t>
      </w:r>
    </w:p>
    <w:p w14:paraId="38F07B25" w14:textId="79ABD973" w:rsidR="00BF4E2E" w:rsidRPr="00615F0D" w:rsidRDefault="009602D5" w:rsidP="00B17693">
      <w:pPr>
        <w:pStyle w:val="ListParagraph"/>
        <w:numPr>
          <w:ilvl w:val="0"/>
          <w:numId w:val="18"/>
        </w:numPr>
        <w:spacing w:after="0" w:line="276" w:lineRule="auto"/>
        <w:ind w:left="709" w:hanging="436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Adayların Yerleştirm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 Puanlarının (YP) eşit olması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h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â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linde Özel Yet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enek Sınav Puanı (ÖYSP) yüksek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olan adaya öncelik tanınacaktır.</w:t>
      </w:r>
    </w:p>
    <w:p w14:paraId="7EA377FF" w14:textId="0E2CC0FE" w:rsidR="009602D5" w:rsidRPr="00615F0D" w:rsidRDefault="009602D5" w:rsidP="00BF4E2E">
      <w:pPr>
        <w:pStyle w:val="ListParagraph"/>
        <w:numPr>
          <w:ilvl w:val="0"/>
          <w:numId w:val="18"/>
        </w:numPr>
        <w:spacing w:after="0" w:line="276" w:lineRule="auto"/>
        <w:ind w:hanging="436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Sınav Sonuç Listeleri </w:t>
      </w:r>
      <w:r w:rsidR="00BF4E2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Dekanlık tarafından</w:t>
      </w:r>
      <w:r w:rsidR="00BF4E2E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duyurulan yer ve tarihte ertelenmeksizin ilan panolarında ilan 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edilecektir.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Ayrıca 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İ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nternet aracılığıyla Anadolu Üniversitesi web sayfasında 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(anadolu.edu.tr) </w:t>
      </w:r>
      <w:r w:rsidR="00BF4E2E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duyurulacaktır.</w:t>
      </w:r>
      <w:r w:rsidR="00BF4E2E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Duyurulan sınav sonuçları </w:t>
      </w:r>
      <w:r w:rsidR="005A6BB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“</w:t>
      </w:r>
      <w:r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KESİN SONUÇ</w:t>
      </w:r>
      <w:r w:rsidR="005A6BBD" w:rsidRPr="00615F0D">
        <w:rPr>
          <w:rFonts w:ascii="Times New Roman" w:eastAsia="MS Mincho" w:hAnsi="Times New Roman" w:cs="Times New Roman"/>
          <w:bCs/>
          <w:sz w:val="20"/>
          <w:szCs w:val="20"/>
          <w:lang w:val="en-US"/>
        </w:rPr>
        <w:t>”</w:t>
      </w: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olarak ilan </w:t>
      </w:r>
      <w:r w:rsidR="00BF4E2E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edilecektir. </w:t>
      </w:r>
    </w:p>
    <w:p w14:paraId="603F69BF" w14:textId="77777777" w:rsidR="009602D5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7BC8A4D1" w14:textId="6DD1965B" w:rsidR="009602D5" w:rsidRPr="00615F0D" w:rsidRDefault="005A6BBD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Kesin Kayıtta Gerekli Belgeler</w:t>
      </w:r>
    </w:p>
    <w:p w14:paraId="5B67DD5C" w14:textId="1B343988" w:rsidR="009602D5" w:rsidRPr="00615F0D" w:rsidRDefault="009602D5" w:rsidP="00A91ABF">
      <w:pPr>
        <w:pStyle w:val="ListParagraph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Mezun olduğu okuldan aldığı diplomanın aslı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</w:p>
    <w:p w14:paraId="3AA400F1" w14:textId="42EBC58C" w:rsidR="009602D5" w:rsidRPr="00615F0D" w:rsidRDefault="009602D5" w:rsidP="00A91ABF">
      <w:pPr>
        <w:pStyle w:val="ListParagraph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Son bir ay içinde çekilmiş, adayın kimliğini </w:t>
      </w:r>
      <w:r w:rsidR="005A6BB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açık bir biçimd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e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belgeleyen 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12 adet </w:t>
      </w:r>
      <w:r w:rsidR="005A6BB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fotoğraf (4,5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×</w:t>
      </w:r>
      <w:r w:rsidR="005A6BB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6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  <w:r w:rsidR="005A6BBD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0 cm boyutunda)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,</w:t>
      </w:r>
    </w:p>
    <w:p w14:paraId="40C4F451" w14:textId="65F47B21" w:rsidR="009602D5" w:rsidRPr="00615F0D" w:rsidRDefault="009602D5" w:rsidP="00A91ABF">
      <w:pPr>
        <w:pStyle w:val="ListParagraph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Erkek öğrenciler için askerlik </w:t>
      </w:r>
      <w:r w:rsidR="00A91ABF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durum beyanı. </w:t>
      </w:r>
    </w:p>
    <w:p w14:paraId="5EDDAE4D" w14:textId="77777777" w:rsidR="009602D5" w:rsidRPr="00615F0D" w:rsidRDefault="009602D5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45EDC07F" w14:textId="0C1C2EF6" w:rsidR="005A6BBD" w:rsidRPr="00615F0D" w:rsidRDefault="005A6BBD" w:rsidP="009D6C12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</w:pPr>
      <w:r w:rsidRPr="00615F0D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val="en-US"/>
        </w:rPr>
        <w:t>Önemli Açıklama</w:t>
      </w:r>
    </w:p>
    <w:p w14:paraId="0B7F583E" w14:textId="6AB32D32" w:rsidR="009602D5" w:rsidRPr="00615F0D" w:rsidRDefault="00A91ABF" w:rsidP="009D6C12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gramStart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Adaylar Özel Yetenek Sınavları </w:t>
      </w:r>
      <w:r w:rsidR="009602D5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süresince ve sonrasında yapılan duyuruları web sayfasından </w:t>
      </w:r>
      <w:r w:rsidR="009602D5" w:rsidRPr="00615F0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(anadolu.edu.tr) </w:t>
      </w:r>
      <w:r w:rsidR="00165E68"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takip etmek </w:t>
      </w:r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>zorundadır.</w:t>
      </w:r>
      <w:proofErr w:type="gramEnd"/>
      <w:r w:rsidRPr="00615F0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</w:p>
    <w:p w14:paraId="2F690549" w14:textId="77777777" w:rsidR="00A14161" w:rsidRPr="00615F0D" w:rsidRDefault="00A14161" w:rsidP="009D6C1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14161" w:rsidRPr="00615F0D" w:rsidSect="009D6C12">
      <w:footerReference w:type="even" r:id="rId10"/>
      <w:type w:val="continuous"/>
      <w:pgSz w:w="11900" w:h="16840"/>
      <w:pgMar w:top="1701" w:right="1410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FFBBD" w14:textId="77777777" w:rsidR="00BB5377" w:rsidRDefault="00BB5377" w:rsidP="009602D5">
      <w:pPr>
        <w:spacing w:after="0" w:line="240" w:lineRule="auto"/>
      </w:pPr>
      <w:r>
        <w:separator/>
      </w:r>
    </w:p>
  </w:endnote>
  <w:endnote w:type="continuationSeparator" w:id="0">
    <w:p w14:paraId="02BD528A" w14:textId="77777777" w:rsidR="00BB5377" w:rsidRDefault="00BB5377" w:rsidP="0096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592C9" w14:textId="77777777" w:rsidR="00550AFD" w:rsidRDefault="00550AF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A4EF8" w14:textId="77777777" w:rsidR="00BB5377" w:rsidRDefault="00BB5377" w:rsidP="009602D5">
      <w:pPr>
        <w:spacing w:after="0" w:line="240" w:lineRule="auto"/>
      </w:pPr>
      <w:r>
        <w:separator/>
      </w:r>
    </w:p>
  </w:footnote>
  <w:footnote w:type="continuationSeparator" w:id="0">
    <w:p w14:paraId="4A13DD93" w14:textId="77777777" w:rsidR="00BB5377" w:rsidRDefault="00BB5377" w:rsidP="0096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F8"/>
    <w:multiLevelType w:val="hybridMultilevel"/>
    <w:tmpl w:val="73A63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1DF3"/>
    <w:multiLevelType w:val="hybridMultilevel"/>
    <w:tmpl w:val="13CE4D06"/>
    <w:lvl w:ilvl="0" w:tplc="571403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575D"/>
    <w:multiLevelType w:val="hybridMultilevel"/>
    <w:tmpl w:val="BD4459B4"/>
    <w:lvl w:ilvl="0" w:tplc="A1B4DD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147325AB"/>
    <w:multiLevelType w:val="hybridMultilevel"/>
    <w:tmpl w:val="A9C8D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B1D26"/>
    <w:multiLevelType w:val="hybridMultilevel"/>
    <w:tmpl w:val="B0E23D14"/>
    <w:lvl w:ilvl="0" w:tplc="66A8BE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5E03"/>
    <w:multiLevelType w:val="hybridMultilevel"/>
    <w:tmpl w:val="BDC238AA"/>
    <w:lvl w:ilvl="0" w:tplc="FC284EEA">
      <w:start w:val="1"/>
      <w:numFmt w:val="decimal"/>
      <w:lvlText w:val="%1)"/>
      <w:lvlJc w:val="left"/>
      <w:pPr>
        <w:ind w:left="7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19B3206A"/>
    <w:multiLevelType w:val="hybridMultilevel"/>
    <w:tmpl w:val="8CDAF290"/>
    <w:lvl w:ilvl="0" w:tplc="CECAC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50B3"/>
    <w:multiLevelType w:val="hybridMultilevel"/>
    <w:tmpl w:val="7A14C3DA"/>
    <w:lvl w:ilvl="0" w:tplc="F8EAB5AC">
      <w:start w:val="1"/>
      <w:numFmt w:val="decimal"/>
      <w:lvlText w:val="%1)"/>
      <w:lvlJc w:val="left"/>
      <w:pPr>
        <w:ind w:left="502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717651"/>
    <w:multiLevelType w:val="hybridMultilevel"/>
    <w:tmpl w:val="1F987BDE"/>
    <w:lvl w:ilvl="0" w:tplc="95EAAC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E290C"/>
    <w:multiLevelType w:val="hybridMultilevel"/>
    <w:tmpl w:val="1B84E522"/>
    <w:lvl w:ilvl="0" w:tplc="F48AE3F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A5025A"/>
    <w:multiLevelType w:val="hybridMultilevel"/>
    <w:tmpl w:val="AE5EF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F0CE2"/>
    <w:multiLevelType w:val="hybridMultilevel"/>
    <w:tmpl w:val="C8889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5149B"/>
    <w:multiLevelType w:val="hybridMultilevel"/>
    <w:tmpl w:val="52A04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31A0C"/>
    <w:multiLevelType w:val="hybridMultilevel"/>
    <w:tmpl w:val="A6CA30EC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3DB5"/>
    <w:multiLevelType w:val="hybridMultilevel"/>
    <w:tmpl w:val="C428B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50CFF"/>
    <w:multiLevelType w:val="hybridMultilevel"/>
    <w:tmpl w:val="89A053C2"/>
    <w:lvl w:ilvl="0" w:tplc="46FA63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21560"/>
    <w:multiLevelType w:val="hybridMultilevel"/>
    <w:tmpl w:val="A2CE6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A6BCD"/>
    <w:multiLevelType w:val="hybridMultilevel"/>
    <w:tmpl w:val="D910C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17D99"/>
    <w:multiLevelType w:val="hybridMultilevel"/>
    <w:tmpl w:val="89B66B36"/>
    <w:lvl w:ilvl="0" w:tplc="55D8A9AA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623EA6"/>
    <w:multiLevelType w:val="hybridMultilevel"/>
    <w:tmpl w:val="61DA6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B1C17"/>
    <w:multiLevelType w:val="hybridMultilevel"/>
    <w:tmpl w:val="A2D69186"/>
    <w:lvl w:ilvl="0" w:tplc="5714031E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38648AC"/>
    <w:multiLevelType w:val="hybridMultilevel"/>
    <w:tmpl w:val="B7385090"/>
    <w:lvl w:ilvl="0" w:tplc="3ED00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B94791"/>
    <w:multiLevelType w:val="hybridMultilevel"/>
    <w:tmpl w:val="6D5A74F2"/>
    <w:lvl w:ilvl="0" w:tplc="6A82987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7C24BB"/>
    <w:multiLevelType w:val="hybridMultilevel"/>
    <w:tmpl w:val="1098EA98"/>
    <w:lvl w:ilvl="0" w:tplc="46FA6386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FA133F8"/>
    <w:multiLevelType w:val="hybridMultilevel"/>
    <w:tmpl w:val="CB8E977A"/>
    <w:lvl w:ilvl="0" w:tplc="AC282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32FED"/>
    <w:multiLevelType w:val="hybridMultilevel"/>
    <w:tmpl w:val="6A2A3628"/>
    <w:lvl w:ilvl="0" w:tplc="47AC2136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"/>
  </w:num>
  <w:num w:numId="5">
    <w:abstractNumId w:val="11"/>
  </w:num>
  <w:num w:numId="6">
    <w:abstractNumId w:val="7"/>
  </w:num>
  <w:num w:numId="7">
    <w:abstractNumId w:val="21"/>
  </w:num>
  <w:num w:numId="8">
    <w:abstractNumId w:val="18"/>
  </w:num>
  <w:num w:numId="9">
    <w:abstractNumId w:val="13"/>
  </w:num>
  <w:num w:numId="10">
    <w:abstractNumId w:val="19"/>
  </w:num>
  <w:num w:numId="11">
    <w:abstractNumId w:val="24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5"/>
  </w:num>
  <w:num w:numId="20">
    <w:abstractNumId w:val="23"/>
  </w:num>
  <w:num w:numId="21">
    <w:abstractNumId w:val="22"/>
  </w:num>
  <w:num w:numId="22">
    <w:abstractNumId w:val="20"/>
  </w:num>
  <w:num w:numId="23">
    <w:abstractNumId w:val="16"/>
  </w:num>
  <w:num w:numId="24">
    <w:abstractNumId w:val="6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D5"/>
    <w:rsid w:val="0001523F"/>
    <w:rsid w:val="00027D73"/>
    <w:rsid w:val="00063413"/>
    <w:rsid w:val="000752FE"/>
    <w:rsid w:val="000C6233"/>
    <w:rsid w:val="000E012E"/>
    <w:rsid w:val="00143733"/>
    <w:rsid w:val="00145A7B"/>
    <w:rsid w:val="00165E68"/>
    <w:rsid w:val="00172B0F"/>
    <w:rsid w:val="00186A3D"/>
    <w:rsid w:val="002217A1"/>
    <w:rsid w:val="002A0B3F"/>
    <w:rsid w:val="00314A23"/>
    <w:rsid w:val="003210CC"/>
    <w:rsid w:val="0035691D"/>
    <w:rsid w:val="00357B80"/>
    <w:rsid w:val="003977FD"/>
    <w:rsid w:val="003B13ED"/>
    <w:rsid w:val="00415828"/>
    <w:rsid w:val="00442D2D"/>
    <w:rsid w:val="0045625C"/>
    <w:rsid w:val="005307BF"/>
    <w:rsid w:val="00550AFD"/>
    <w:rsid w:val="0057290C"/>
    <w:rsid w:val="005826A3"/>
    <w:rsid w:val="0058659D"/>
    <w:rsid w:val="005A6BBD"/>
    <w:rsid w:val="005B6A88"/>
    <w:rsid w:val="005C3744"/>
    <w:rsid w:val="005D3704"/>
    <w:rsid w:val="005D4876"/>
    <w:rsid w:val="005E4FBA"/>
    <w:rsid w:val="005F71FF"/>
    <w:rsid w:val="00615F0D"/>
    <w:rsid w:val="00666FF6"/>
    <w:rsid w:val="006A3797"/>
    <w:rsid w:val="006F4572"/>
    <w:rsid w:val="00757339"/>
    <w:rsid w:val="007F4BF2"/>
    <w:rsid w:val="008073FE"/>
    <w:rsid w:val="00886304"/>
    <w:rsid w:val="008A2960"/>
    <w:rsid w:val="0093695C"/>
    <w:rsid w:val="009602D5"/>
    <w:rsid w:val="009969DC"/>
    <w:rsid w:val="009A4460"/>
    <w:rsid w:val="009C2C5E"/>
    <w:rsid w:val="009C3DA5"/>
    <w:rsid w:val="009D6C12"/>
    <w:rsid w:val="009E09DF"/>
    <w:rsid w:val="009F364E"/>
    <w:rsid w:val="00A02DA7"/>
    <w:rsid w:val="00A04DAF"/>
    <w:rsid w:val="00A14161"/>
    <w:rsid w:val="00A20321"/>
    <w:rsid w:val="00A64853"/>
    <w:rsid w:val="00A858C8"/>
    <w:rsid w:val="00A91ABF"/>
    <w:rsid w:val="00AB1ED7"/>
    <w:rsid w:val="00AF2CBE"/>
    <w:rsid w:val="00B054D4"/>
    <w:rsid w:val="00B12911"/>
    <w:rsid w:val="00B17693"/>
    <w:rsid w:val="00B17EC2"/>
    <w:rsid w:val="00B558B4"/>
    <w:rsid w:val="00BB0C35"/>
    <w:rsid w:val="00BB5377"/>
    <w:rsid w:val="00BC5A94"/>
    <w:rsid w:val="00BD1091"/>
    <w:rsid w:val="00BD3C23"/>
    <w:rsid w:val="00BF4E2E"/>
    <w:rsid w:val="00BF59B3"/>
    <w:rsid w:val="00C14B8E"/>
    <w:rsid w:val="00C47E9C"/>
    <w:rsid w:val="00CD2AB7"/>
    <w:rsid w:val="00D41E7E"/>
    <w:rsid w:val="00DD040F"/>
    <w:rsid w:val="00E00819"/>
    <w:rsid w:val="00E24843"/>
    <w:rsid w:val="00E931D4"/>
    <w:rsid w:val="00EE0358"/>
    <w:rsid w:val="00EF2D5D"/>
    <w:rsid w:val="00FA5D40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8A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bilgi1">
    <w:name w:val="Altbilgi1"/>
    <w:basedOn w:val="Normal"/>
    <w:next w:val="Footer"/>
    <w:link w:val="AltbilgiChar"/>
    <w:uiPriority w:val="99"/>
    <w:unhideWhenUsed/>
    <w:rsid w:val="0096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Altbilgi1"/>
    <w:uiPriority w:val="99"/>
    <w:rsid w:val="009602D5"/>
  </w:style>
  <w:style w:type="paragraph" w:styleId="Footer">
    <w:name w:val="footer"/>
    <w:basedOn w:val="Normal"/>
    <w:link w:val="FooterChar"/>
    <w:uiPriority w:val="99"/>
    <w:unhideWhenUsed/>
    <w:rsid w:val="0096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D5"/>
  </w:style>
  <w:style w:type="paragraph" w:styleId="Header">
    <w:name w:val="header"/>
    <w:basedOn w:val="Normal"/>
    <w:link w:val="HeaderChar"/>
    <w:uiPriority w:val="99"/>
    <w:unhideWhenUsed/>
    <w:rsid w:val="0096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D5"/>
  </w:style>
  <w:style w:type="character" w:styleId="CommentReference">
    <w:name w:val="annotation reference"/>
    <w:basedOn w:val="DefaultParagraphFont"/>
    <w:uiPriority w:val="99"/>
    <w:semiHidden/>
    <w:unhideWhenUsed/>
    <w:rsid w:val="0035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B3F"/>
    <w:pPr>
      <w:ind w:left="720"/>
      <w:contextualSpacing/>
    </w:pPr>
  </w:style>
  <w:style w:type="paragraph" w:styleId="BodyText">
    <w:name w:val="Body Text"/>
    <w:basedOn w:val="Normal"/>
    <w:link w:val="BodyTextChar"/>
    <w:rsid w:val="00B558B4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B558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64853"/>
    <w:pPr>
      <w:spacing w:after="120" w:line="240" w:lineRule="auto"/>
      <w:ind w:left="283"/>
    </w:pPr>
    <w:rPr>
      <w:rFonts w:ascii="New York" w:eastAsia="Times New Roman" w:hAnsi="New York" w:cs="Times New Roman"/>
      <w:sz w:val="16"/>
      <w:szCs w:val="16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4853"/>
    <w:rPr>
      <w:rFonts w:ascii="New York" w:eastAsia="Times New Roman" w:hAnsi="New York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bilgi1">
    <w:name w:val="Altbilgi1"/>
    <w:basedOn w:val="Normal"/>
    <w:next w:val="Footer"/>
    <w:link w:val="AltbilgiChar"/>
    <w:uiPriority w:val="99"/>
    <w:unhideWhenUsed/>
    <w:rsid w:val="0096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Altbilgi1"/>
    <w:uiPriority w:val="99"/>
    <w:rsid w:val="009602D5"/>
  </w:style>
  <w:style w:type="paragraph" w:styleId="Footer">
    <w:name w:val="footer"/>
    <w:basedOn w:val="Normal"/>
    <w:link w:val="FooterChar"/>
    <w:uiPriority w:val="99"/>
    <w:unhideWhenUsed/>
    <w:rsid w:val="0096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D5"/>
  </w:style>
  <w:style w:type="paragraph" w:styleId="Header">
    <w:name w:val="header"/>
    <w:basedOn w:val="Normal"/>
    <w:link w:val="HeaderChar"/>
    <w:uiPriority w:val="99"/>
    <w:unhideWhenUsed/>
    <w:rsid w:val="0096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D5"/>
  </w:style>
  <w:style w:type="character" w:styleId="CommentReference">
    <w:name w:val="annotation reference"/>
    <w:basedOn w:val="DefaultParagraphFont"/>
    <w:uiPriority w:val="99"/>
    <w:semiHidden/>
    <w:unhideWhenUsed/>
    <w:rsid w:val="0035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B3F"/>
    <w:pPr>
      <w:ind w:left="720"/>
      <w:contextualSpacing/>
    </w:pPr>
  </w:style>
  <w:style w:type="paragraph" w:styleId="BodyText">
    <w:name w:val="Body Text"/>
    <w:basedOn w:val="Normal"/>
    <w:link w:val="BodyTextChar"/>
    <w:rsid w:val="00B558B4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B558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64853"/>
    <w:pPr>
      <w:spacing w:after="120" w:line="240" w:lineRule="auto"/>
      <w:ind w:left="283"/>
    </w:pPr>
    <w:rPr>
      <w:rFonts w:ascii="New York" w:eastAsia="Times New Roman" w:hAnsi="New York" w:cs="Times New Roman"/>
      <w:sz w:val="16"/>
      <w:szCs w:val="16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4853"/>
    <w:rPr>
      <w:rFonts w:ascii="New York" w:eastAsia="Times New Roman" w:hAnsi="New York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7E8F-EA88-1548-88EA-0CE43DC2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10002</Characters>
  <Application>Microsoft Macintosh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mac</cp:lastModifiedBy>
  <cp:revision>3</cp:revision>
  <cp:lastPrinted>2015-06-09T10:50:00Z</cp:lastPrinted>
  <dcterms:created xsi:type="dcterms:W3CDTF">2015-06-10T05:59:00Z</dcterms:created>
  <dcterms:modified xsi:type="dcterms:W3CDTF">2015-06-16T07:54:00Z</dcterms:modified>
</cp:coreProperties>
</file>